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F0DD5" w14:textId="1DFF7937" w:rsidR="00EB5AD2" w:rsidRPr="00782DF7" w:rsidRDefault="00EB5AD2" w:rsidP="1831AE7C">
      <w:pPr>
        <w:pStyle w:val="3GPPHeader"/>
        <w:spacing w:after="60"/>
        <w:rPr>
          <w:rFonts w:ascii="Times New Roman" w:hAnsi="Times New Roman"/>
        </w:rPr>
      </w:pPr>
      <w:bookmarkStart w:id="0" w:name="_Hlk180586765"/>
      <w:bookmarkStart w:id="1" w:name="_Hlk146044531"/>
      <w:bookmarkStart w:id="2" w:name="_Hlk99026805"/>
      <w:r w:rsidRPr="1831AE7C">
        <w:rPr>
          <w:rFonts w:ascii="Times New Roman" w:hAnsi="Times New Roman"/>
        </w:rPr>
        <w:t>3GPP TSG-RAN WG1 Meeting #12</w:t>
      </w:r>
      <w:r w:rsidR="6820F5EB" w:rsidRPr="1831AE7C">
        <w:rPr>
          <w:rFonts w:ascii="Times New Roman" w:hAnsi="Times New Roman"/>
        </w:rPr>
        <w:t>1</w:t>
      </w:r>
      <w:r>
        <w:tab/>
      </w:r>
      <w:r w:rsidRPr="1831AE7C">
        <w:rPr>
          <w:rFonts w:ascii="Times New Roman" w:hAnsi="Times New Roman"/>
        </w:rPr>
        <w:t xml:space="preserve">R1- </w:t>
      </w:r>
      <w:r w:rsidR="006B31A6" w:rsidRPr="1831AE7C">
        <w:rPr>
          <w:rFonts w:ascii="Times New Roman" w:hAnsi="Times New Roman"/>
        </w:rPr>
        <w:t>2503</w:t>
      </w:r>
      <w:r w:rsidR="5BFE2860" w:rsidRPr="1831AE7C">
        <w:rPr>
          <w:rFonts w:ascii="Times New Roman" w:hAnsi="Times New Roman"/>
        </w:rPr>
        <w:t>991</w:t>
      </w:r>
    </w:p>
    <w:p w14:paraId="1CC29C44" w14:textId="311D6102" w:rsidR="00EB5AD2" w:rsidRPr="009927B0" w:rsidRDefault="1B69462A" w:rsidP="1831AE7C">
      <w:pPr>
        <w:rPr>
          <w:sz w:val="24"/>
          <w:szCs w:val="24"/>
        </w:rPr>
      </w:pPr>
      <w:r w:rsidRPr="009927B0">
        <w:rPr>
          <w:rFonts w:eastAsia="Arial"/>
          <w:b/>
          <w:bCs/>
          <w:sz w:val="24"/>
          <w:szCs w:val="24"/>
        </w:rPr>
        <w:t xml:space="preserve">St Julian’s, Malta, </w:t>
      </w:r>
      <w:r w:rsidRPr="009927B0">
        <w:rPr>
          <w:rFonts w:eastAsia="Malgun Gothic"/>
          <w:b/>
          <w:bCs/>
          <w:sz w:val="24"/>
          <w:szCs w:val="24"/>
        </w:rPr>
        <w:t xml:space="preserve">May </w:t>
      </w:r>
      <w:r w:rsidRPr="009927B0">
        <w:rPr>
          <w:rFonts w:eastAsia="Arial"/>
          <w:b/>
          <w:bCs/>
          <w:sz w:val="24"/>
          <w:szCs w:val="24"/>
        </w:rPr>
        <w:t>19</w:t>
      </w:r>
      <w:r w:rsidRPr="009927B0">
        <w:rPr>
          <w:rFonts w:eastAsia="Malgun Gothic"/>
          <w:b/>
          <w:bCs/>
          <w:sz w:val="24"/>
          <w:szCs w:val="24"/>
          <w:vertAlign w:val="superscript"/>
        </w:rPr>
        <w:t>th</w:t>
      </w:r>
      <w:r w:rsidRPr="009927B0">
        <w:rPr>
          <w:rFonts w:eastAsia="Arial"/>
          <w:b/>
          <w:bCs/>
          <w:sz w:val="24"/>
          <w:szCs w:val="24"/>
        </w:rPr>
        <w:t xml:space="preserve"> – </w:t>
      </w:r>
      <w:r w:rsidR="009927B0" w:rsidRPr="009927B0">
        <w:rPr>
          <w:rFonts w:eastAsia="Arial"/>
          <w:b/>
          <w:bCs/>
          <w:sz w:val="24"/>
          <w:szCs w:val="24"/>
        </w:rPr>
        <w:t>23</w:t>
      </w:r>
      <w:r w:rsidR="009927B0" w:rsidRPr="009927B0">
        <w:rPr>
          <w:rFonts w:eastAsia="Arial"/>
          <w:b/>
          <w:bCs/>
          <w:sz w:val="24"/>
          <w:szCs w:val="24"/>
          <w:vertAlign w:val="superscript"/>
        </w:rPr>
        <w:t>rd</w:t>
      </w:r>
      <w:r w:rsidRPr="009927B0">
        <w:rPr>
          <w:rFonts w:eastAsia="Arial"/>
          <w:b/>
          <w:bCs/>
          <w:sz w:val="24"/>
          <w:szCs w:val="24"/>
        </w:rPr>
        <w:t>, 2025</w:t>
      </w:r>
    </w:p>
    <w:bookmarkEnd w:id="0"/>
    <w:p w14:paraId="696AE57A" w14:textId="77777777" w:rsidR="008B06D9" w:rsidRPr="00782DF7" w:rsidRDefault="008B06D9" w:rsidP="0003429F">
      <w:pPr>
        <w:pStyle w:val="3GPPHeader"/>
        <w:rPr>
          <w:rFonts w:ascii="Times New Roman" w:hAnsi="Times New Roman"/>
        </w:rPr>
      </w:pPr>
    </w:p>
    <w:p w14:paraId="44F2728E" w14:textId="44EDB371" w:rsidR="008B06D9" w:rsidRPr="00782DF7" w:rsidRDefault="008B06D9" w:rsidP="0003429F">
      <w:pPr>
        <w:pStyle w:val="3GPPHeader"/>
        <w:rPr>
          <w:rFonts w:ascii="Times New Roman" w:hAnsi="Times New Roman"/>
          <w:sz w:val="22"/>
        </w:rPr>
      </w:pPr>
      <w:r w:rsidRPr="00782DF7">
        <w:rPr>
          <w:rFonts w:ascii="Times New Roman" w:hAnsi="Times New Roman"/>
          <w:sz w:val="22"/>
        </w:rPr>
        <w:t>Agenda Item:</w:t>
      </w:r>
      <w:r w:rsidRPr="00782DF7">
        <w:rPr>
          <w:rFonts w:ascii="Times New Roman" w:hAnsi="Times New Roman"/>
          <w:sz w:val="22"/>
        </w:rPr>
        <w:tab/>
      </w:r>
      <w:r w:rsidR="001B5A29" w:rsidRPr="00782DF7">
        <w:rPr>
          <w:rFonts w:ascii="Times New Roman" w:hAnsi="Times New Roman"/>
          <w:sz w:val="22"/>
        </w:rPr>
        <w:t>9</w:t>
      </w:r>
      <w:r w:rsidRPr="00782DF7">
        <w:rPr>
          <w:rFonts w:ascii="Times New Roman" w:hAnsi="Times New Roman"/>
          <w:sz w:val="22"/>
        </w:rPr>
        <w:t>.</w:t>
      </w:r>
      <w:r w:rsidR="001B5A29" w:rsidRPr="00782DF7">
        <w:rPr>
          <w:rFonts w:ascii="Times New Roman" w:hAnsi="Times New Roman"/>
          <w:sz w:val="22"/>
        </w:rPr>
        <w:t>7</w:t>
      </w:r>
      <w:r w:rsidR="00592C09" w:rsidRPr="00782DF7">
        <w:rPr>
          <w:rFonts w:ascii="Times New Roman" w:hAnsi="Times New Roman"/>
          <w:sz w:val="22"/>
        </w:rPr>
        <w:t>.</w:t>
      </w:r>
      <w:r w:rsidR="00584D8E" w:rsidRPr="00782DF7">
        <w:rPr>
          <w:rFonts w:ascii="Times New Roman" w:hAnsi="Times New Roman"/>
          <w:sz w:val="22"/>
        </w:rPr>
        <w:t>2</w:t>
      </w:r>
    </w:p>
    <w:bookmarkEnd w:id="1"/>
    <w:p w14:paraId="24218761" w14:textId="2ACD9B71" w:rsidR="008B06D9" w:rsidRPr="00782DF7" w:rsidRDefault="008B06D9" w:rsidP="0003429F">
      <w:pPr>
        <w:pStyle w:val="3GPPHeader"/>
        <w:rPr>
          <w:rFonts w:ascii="Times New Roman" w:hAnsi="Times New Roman"/>
          <w:sz w:val="22"/>
        </w:rPr>
      </w:pPr>
      <w:r w:rsidRPr="00782DF7">
        <w:rPr>
          <w:rFonts w:ascii="Times New Roman" w:hAnsi="Times New Roman"/>
          <w:sz w:val="22"/>
        </w:rPr>
        <w:t>Source:</w:t>
      </w:r>
      <w:r w:rsidRPr="00782DF7">
        <w:rPr>
          <w:rFonts w:ascii="Times New Roman" w:hAnsi="Times New Roman"/>
          <w:sz w:val="22"/>
        </w:rPr>
        <w:tab/>
      </w:r>
      <w:r w:rsidR="006D261C" w:rsidRPr="00782DF7">
        <w:rPr>
          <w:rFonts w:ascii="Times New Roman" w:hAnsi="Times New Roman"/>
          <w:sz w:val="22"/>
        </w:rPr>
        <w:t>NVIDIA</w:t>
      </w:r>
    </w:p>
    <w:p w14:paraId="35536D41" w14:textId="0690C3B4" w:rsidR="008B06D9" w:rsidRPr="00782DF7" w:rsidRDefault="008B06D9" w:rsidP="0003429F">
      <w:pPr>
        <w:pStyle w:val="3GPPHeader"/>
        <w:rPr>
          <w:rFonts w:ascii="Times New Roman" w:hAnsi="Times New Roman"/>
          <w:sz w:val="22"/>
        </w:rPr>
      </w:pPr>
      <w:r w:rsidRPr="00782DF7">
        <w:rPr>
          <w:rFonts w:ascii="Times New Roman" w:hAnsi="Times New Roman"/>
          <w:sz w:val="22"/>
        </w:rPr>
        <w:t>Title:</w:t>
      </w:r>
      <w:r w:rsidRPr="00782DF7">
        <w:rPr>
          <w:rFonts w:ascii="Times New Roman" w:hAnsi="Times New Roman"/>
          <w:sz w:val="22"/>
        </w:rPr>
        <w:tab/>
      </w:r>
      <w:r w:rsidR="00DC1322" w:rsidRPr="00782DF7">
        <w:rPr>
          <w:rFonts w:ascii="Times New Roman" w:hAnsi="Times New Roman"/>
          <w:sz w:val="22"/>
        </w:rPr>
        <w:t>Channel modelling</w:t>
      </w:r>
      <w:r w:rsidR="001B5A29" w:rsidRPr="00782DF7">
        <w:rPr>
          <w:rFonts w:ascii="Times New Roman" w:hAnsi="Times New Roman"/>
          <w:sz w:val="22"/>
        </w:rPr>
        <w:t xml:space="preserve"> for </w:t>
      </w:r>
      <w:r w:rsidR="00CD52B8" w:rsidRPr="00782DF7">
        <w:rPr>
          <w:rFonts w:ascii="Times New Roman" w:hAnsi="Times New Roman"/>
          <w:sz w:val="22"/>
        </w:rPr>
        <w:t>i</w:t>
      </w:r>
      <w:r w:rsidR="001B5A29" w:rsidRPr="00782DF7">
        <w:rPr>
          <w:rFonts w:ascii="Times New Roman" w:hAnsi="Times New Roman"/>
          <w:sz w:val="22"/>
        </w:rPr>
        <w:t xml:space="preserve">ntegrated </w:t>
      </w:r>
      <w:r w:rsidR="00CD52B8" w:rsidRPr="00782DF7">
        <w:rPr>
          <w:rFonts w:ascii="Times New Roman" w:hAnsi="Times New Roman"/>
          <w:sz w:val="22"/>
        </w:rPr>
        <w:t>s</w:t>
      </w:r>
      <w:r w:rsidR="001B5A29" w:rsidRPr="00782DF7">
        <w:rPr>
          <w:rFonts w:ascii="Times New Roman" w:hAnsi="Times New Roman"/>
          <w:sz w:val="22"/>
        </w:rPr>
        <w:t xml:space="preserve">ensing </w:t>
      </w:r>
      <w:r w:rsidR="00CA68FC" w:rsidRPr="00782DF7">
        <w:rPr>
          <w:rFonts w:ascii="Times New Roman" w:hAnsi="Times New Roman"/>
          <w:sz w:val="22"/>
        </w:rPr>
        <w:t>a</w:t>
      </w:r>
      <w:r w:rsidR="001B5A29" w:rsidRPr="00782DF7">
        <w:rPr>
          <w:rFonts w:ascii="Times New Roman" w:hAnsi="Times New Roman"/>
          <w:sz w:val="22"/>
        </w:rPr>
        <w:t xml:space="preserve">nd </w:t>
      </w:r>
      <w:r w:rsidR="00CD52B8" w:rsidRPr="00782DF7">
        <w:rPr>
          <w:rFonts w:ascii="Times New Roman" w:hAnsi="Times New Roman"/>
          <w:sz w:val="22"/>
        </w:rPr>
        <w:t>c</w:t>
      </w:r>
      <w:r w:rsidR="001B5A29" w:rsidRPr="00782DF7">
        <w:rPr>
          <w:rFonts w:ascii="Times New Roman" w:hAnsi="Times New Roman"/>
          <w:sz w:val="22"/>
        </w:rPr>
        <w:t>ommunication with NR</w:t>
      </w:r>
    </w:p>
    <w:p w14:paraId="5C93285C" w14:textId="77777777" w:rsidR="008B06D9" w:rsidRPr="00782DF7" w:rsidRDefault="008B06D9" w:rsidP="0003429F">
      <w:pPr>
        <w:pStyle w:val="3GPPHeader"/>
        <w:rPr>
          <w:rFonts w:ascii="Times New Roman" w:hAnsi="Times New Roman"/>
          <w:sz w:val="22"/>
        </w:rPr>
      </w:pPr>
      <w:r w:rsidRPr="00782DF7">
        <w:rPr>
          <w:rFonts w:ascii="Times New Roman" w:hAnsi="Times New Roman"/>
          <w:sz w:val="22"/>
        </w:rPr>
        <w:t>Document for:</w:t>
      </w:r>
      <w:r w:rsidRPr="00782DF7">
        <w:rPr>
          <w:rFonts w:ascii="Times New Roman" w:hAnsi="Times New Roman"/>
          <w:sz w:val="22"/>
        </w:rPr>
        <w:tab/>
        <w:t>Discussion</w:t>
      </w:r>
    </w:p>
    <w:p w14:paraId="3FE3572A" w14:textId="1931EB4B" w:rsidR="00BE08AB" w:rsidRPr="00782DF7" w:rsidRDefault="008B06D9" w:rsidP="0003429F">
      <w:pPr>
        <w:pStyle w:val="Heading1"/>
        <w:jc w:val="both"/>
        <w:rPr>
          <w:rFonts w:ascii="Times New Roman" w:hAnsi="Times New Roman"/>
          <w:lang w:val="en-US"/>
        </w:rPr>
      </w:pPr>
      <w:r w:rsidRPr="00782DF7">
        <w:rPr>
          <w:rFonts w:ascii="Times New Roman" w:hAnsi="Times New Roman"/>
          <w:lang w:val="en-US"/>
        </w:rPr>
        <w:t>1</w:t>
      </w:r>
      <w:r w:rsidRPr="00782DF7">
        <w:rPr>
          <w:rFonts w:ascii="Times New Roman" w:hAnsi="Times New Roman"/>
          <w:lang w:val="en-US"/>
        </w:rPr>
        <w:tab/>
        <w:t>Introduction</w:t>
      </w:r>
    </w:p>
    <w:p w14:paraId="1A3F554D" w14:textId="3AB27CE1" w:rsidR="00BE08AB" w:rsidRPr="00782DF7" w:rsidRDefault="00BE08AB" w:rsidP="0003429F">
      <w:pPr>
        <w:jc w:val="both"/>
        <w:rPr>
          <w:sz w:val="22"/>
          <w:szCs w:val="22"/>
        </w:rPr>
      </w:pPr>
      <w:r w:rsidRPr="00782DF7">
        <w:rPr>
          <w:sz w:val="22"/>
          <w:szCs w:val="22"/>
        </w:rPr>
        <w:t>The approval of the Rel-1</w:t>
      </w:r>
      <w:r w:rsidR="007B44D5" w:rsidRPr="00782DF7">
        <w:rPr>
          <w:sz w:val="22"/>
          <w:szCs w:val="22"/>
        </w:rPr>
        <w:t>9</w:t>
      </w:r>
      <w:r w:rsidRPr="00782DF7">
        <w:rPr>
          <w:sz w:val="22"/>
          <w:szCs w:val="22"/>
        </w:rPr>
        <w:t xml:space="preserve"> work package marks the </w:t>
      </w:r>
      <w:r w:rsidR="00CA68FC" w:rsidRPr="00782DF7">
        <w:rPr>
          <w:sz w:val="22"/>
          <w:szCs w:val="22"/>
        </w:rPr>
        <w:t>next wave</w:t>
      </w:r>
      <w:r w:rsidRPr="00782DF7">
        <w:rPr>
          <w:sz w:val="22"/>
          <w:szCs w:val="22"/>
        </w:rPr>
        <w:t xml:space="preserve"> of 5G Advanced evolution</w:t>
      </w:r>
      <w:r w:rsidR="00CA68FC" w:rsidRPr="00782DF7">
        <w:rPr>
          <w:sz w:val="22"/>
          <w:szCs w:val="22"/>
        </w:rPr>
        <w:t xml:space="preserve"> </w:t>
      </w:r>
      <w:r w:rsidR="00CA68FC" w:rsidRPr="00782DF7">
        <w:rPr>
          <w:sz w:val="22"/>
          <w:szCs w:val="22"/>
        </w:rPr>
        <w:fldChar w:fldCharType="begin"/>
      </w:r>
      <w:r w:rsidR="00CA68FC" w:rsidRPr="00782DF7">
        <w:rPr>
          <w:sz w:val="22"/>
          <w:szCs w:val="22"/>
        </w:rPr>
        <w:instrText xml:space="preserve"> REF _Ref156292912 \r \h </w:instrText>
      </w:r>
      <w:r w:rsidR="00782DF7">
        <w:rPr>
          <w:sz w:val="22"/>
          <w:szCs w:val="22"/>
        </w:rPr>
        <w:instrText xml:space="preserve"> \* MERGEFORMAT </w:instrText>
      </w:r>
      <w:r w:rsidR="00CA68FC" w:rsidRPr="00782DF7">
        <w:rPr>
          <w:sz w:val="22"/>
          <w:szCs w:val="22"/>
        </w:rPr>
      </w:r>
      <w:r w:rsidR="00CA68FC" w:rsidRPr="00782DF7">
        <w:rPr>
          <w:sz w:val="22"/>
          <w:szCs w:val="22"/>
        </w:rPr>
        <w:fldChar w:fldCharType="separate"/>
      </w:r>
      <w:r w:rsidR="00E4170E" w:rsidRPr="00782DF7">
        <w:rPr>
          <w:sz w:val="22"/>
          <w:szCs w:val="22"/>
        </w:rPr>
        <w:t>[1]</w:t>
      </w:r>
      <w:r w:rsidR="00CA68FC" w:rsidRPr="00782DF7">
        <w:rPr>
          <w:sz w:val="22"/>
          <w:szCs w:val="22"/>
        </w:rPr>
        <w:fldChar w:fldCharType="end"/>
      </w:r>
      <w:r w:rsidRPr="00782DF7">
        <w:rPr>
          <w:sz w:val="22"/>
          <w:szCs w:val="22"/>
        </w:rPr>
        <w:t xml:space="preserve">. The package includes a study item on </w:t>
      </w:r>
      <w:r w:rsidR="00CA68FC" w:rsidRPr="00782DF7">
        <w:rPr>
          <w:sz w:val="22"/>
          <w:szCs w:val="22"/>
        </w:rPr>
        <w:t>channel modelling for integrated sensing and communication (ISAC) for NR</w:t>
      </w:r>
      <w:r w:rsidRPr="00782DF7">
        <w:rPr>
          <w:sz w:val="22"/>
          <w:szCs w:val="22"/>
        </w:rPr>
        <w:t>, and the</w:t>
      </w:r>
      <w:r w:rsidR="000755BF" w:rsidRPr="00782DF7">
        <w:rPr>
          <w:sz w:val="22"/>
          <w:szCs w:val="22"/>
        </w:rPr>
        <w:t xml:space="preserve"> latest version of the</w:t>
      </w:r>
      <w:r w:rsidRPr="00782DF7">
        <w:rPr>
          <w:sz w:val="22"/>
          <w:szCs w:val="22"/>
        </w:rPr>
        <w:t xml:space="preserve"> </w:t>
      </w:r>
      <w:r w:rsidR="004F68E7" w:rsidRPr="00782DF7">
        <w:rPr>
          <w:sz w:val="22"/>
          <w:szCs w:val="22"/>
        </w:rPr>
        <w:t>study</w:t>
      </w:r>
      <w:r w:rsidRPr="00782DF7">
        <w:rPr>
          <w:sz w:val="22"/>
          <w:szCs w:val="22"/>
        </w:rPr>
        <w:t xml:space="preserve"> item description can be found in</w:t>
      </w:r>
      <w:r w:rsidR="00CA68FC" w:rsidRPr="00782DF7">
        <w:rPr>
          <w:sz w:val="22"/>
          <w:szCs w:val="22"/>
        </w:rPr>
        <w:t xml:space="preserve"> </w:t>
      </w:r>
      <w:r w:rsidR="00CA68FC" w:rsidRPr="00782DF7">
        <w:rPr>
          <w:sz w:val="22"/>
          <w:szCs w:val="22"/>
        </w:rPr>
        <w:fldChar w:fldCharType="begin"/>
      </w:r>
      <w:r w:rsidR="00CA68FC" w:rsidRPr="00782DF7">
        <w:rPr>
          <w:sz w:val="22"/>
          <w:szCs w:val="22"/>
        </w:rPr>
        <w:instrText xml:space="preserve"> REF _Ref156292922 \r \h </w:instrText>
      </w:r>
      <w:r w:rsidR="00782DF7">
        <w:rPr>
          <w:sz w:val="22"/>
          <w:szCs w:val="22"/>
        </w:rPr>
        <w:instrText xml:space="preserve"> \* MERGEFORMAT </w:instrText>
      </w:r>
      <w:r w:rsidR="00CA68FC" w:rsidRPr="00782DF7">
        <w:rPr>
          <w:sz w:val="22"/>
          <w:szCs w:val="22"/>
        </w:rPr>
      </w:r>
      <w:r w:rsidR="00CA68FC" w:rsidRPr="00782DF7">
        <w:rPr>
          <w:sz w:val="22"/>
          <w:szCs w:val="22"/>
        </w:rPr>
        <w:fldChar w:fldCharType="separate"/>
      </w:r>
      <w:r w:rsidR="00E4170E" w:rsidRPr="00782DF7">
        <w:rPr>
          <w:sz w:val="22"/>
          <w:szCs w:val="22"/>
        </w:rPr>
        <w:t>[2]</w:t>
      </w:r>
      <w:r w:rsidR="00CA68FC" w:rsidRPr="00782DF7">
        <w:rPr>
          <w:sz w:val="22"/>
          <w:szCs w:val="22"/>
        </w:rPr>
        <w:fldChar w:fldCharType="end"/>
      </w:r>
      <w:r w:rsidRPr="00782DF7">
        <w:rPr>
          <w:sz w:val="22"/>
          <w:szCs w:val="22"/>
        </w:rPr>
        <w:t>.</w:t>
      </w:r>
    </w:p>
    <w:p w14:paraId="3B034A40" w14:textId="77777777" w:rsidR="00554B60" w:rsidRPr="00782DF7" w:rsidRDefault="00554B60" w:rsidP="0003429F">
      <w:pPr>
        <w:spacing w:after="0"/>
        <w:jc w:val="both"/>
        <w:rPr>
          <w:bCs/>
          <w:sz w:val="22"/>
          <w:szCs w:val="22"/>
        </w:rPr>
      </w:pPr>
      <w:r w:rsidRPr="00782DF7">
        <w:rPr>
          <w:bCs/>
          <w:sz w:val="22"/>
          <w:szCs w:val="22"/>
        </w:rPr>
        <w:t xml:space="preserve">The study aims at defining a common modelling framework that is capable of detecting and/or tracking the following example objects (or </w:t>
      </w:r>
      <w:r w:rsidRPr="00782DF7">
        <w:rPr>
          <w:bCs/>
          <w:sz w:val="22"/>
          <w:szCs w:val="22"/>
          <w:u w:val="single"/>
        </w:rPr>
        <w:t>use cases</w:t>
      </w:r>
      <w:r w:rsidRPr="00782DF7">
        <w:rPr>
          <w:bCs/>
          <w:sz w:val="22"/>
          <w:szCs w:val="22"/>
        </w:rPr>
        <w:t>):</w:t>
      </w:r>
    </w:p>
    <w:p w14:paraId="084441E6" w14:textId="77777777" w:rsidR="00554B60" w:rsidRPr="00782DF7" w:rsidRDefault="00554B60" w:rsidP="0003429F">
      <w:pPr>
        <w:numPr>
          <w:ilvl w:val="0"/>
          <w:numId w:val="41"/>
        </w:numPr>
        <w:spacing w:after="0"/>
        <w:jc w:val="both"/>
        <w:rPr>
          <w:bCs/>
          <w:i/>
          <w:iCs/>
          <w:sz w:val="22"/>
          <w:szCs w:val="22"/>
        </w:rPr>
      </w:pPr>
      <w:r w:rsidRPr="00782DF7">
        <w:rPr>
          <w:bCs/>
          <w:i/>
          <w:iCs/>
          <w:sz w:val="22"/>
          <w:szCs w:val="22"/>
        </w:rPr>
        <w:t>UAVs</w:t>
      </w:r>
    </w:p>
    <w:p w14:paraId="3DA0B8AC" w14:textId="77777777" w:rsidR="00554B60" w:rsidRPr="00782DF7" w:rsidRDefault="00554B60" w:rsidP="0003429F">
      <w:pPr>
        <w:numPr>
          <w:ilvl w:val="0"/>
          <w:numId w:val="41"/>
        </w:numPr>
        <w:spacing w:after="0"/>
        <w:jc w:val="both"/>
        <w:rPr>
          <w:bCs/>
          <w:i/>
          <w:iCs/>
          <w:sz w:val="22"/>
          <w:szCs w:val="22"/>
        </w:rPr>
      </w:pPr>
      <w:r w:rsidRPr="00782DF7">
        <w:rPr>
          <w:bCs/>
          <w:i/>
          <w:iCs/>
          <w:sz w:val="22"/>
          <w:szCs w:val="22"/>
        </w:rPr>
        <w:t xml:space="preserve">Humans indoors and outdoors </w:t>
      </w:r>
    </w:p>
    <w:p w14:paraId="59D96717" w14:textId="77777777" w:rsidR="00554B60" w:rsidRPr="00782DF7" w:rsidRDefault="00554B60" w:rsidP="0003429F">
      <w:pPr>
        <w:numPr>
          <w:ilvl w:val="0"/>
          <w:numId w:val="41"/>
        </w:numPr>
        <w:spacing w:after="0"/>
        <w:jc w:val="both"/>
        <w:rPr>
          <w:bCs/>
          <w:i/>
          <w:iCs/>
          <w:sz w:val="22"/>
          <w:szCs w:val="22"/>
        </w:rPr>
      </w:pPr>
      <w:r w:rsidRPr="00782DF7">
        <w:rPr>
          <w:bCs/>
          <w:i/>
          <w:iCs/>
          <w:sz w:val="22"/>
          <w:szCs w:val="22"/>
        </w:rPr>
        <w:t>Automotive vehicles (at least outdoors)</w:t>
      </w:r>
    </w:p>
    <w:p w14:paraId="0454B793" w14:textId="77777777" w:rsidR="00554B60" w:rsidRPr="00782DF7" w:rsidRDefault="00554B60" w:rsidP="0003429F">
      <w:pPr>
        <w:numPr>
          <w:ilvl w:val="0"/>
          <w:numId w:val="41"/>
        </w:numPr>
        <w:spacing w:after="0"/>
        <w:jc w:val="both"/>
        <w:rPr>
          <w:bCs/>
          <w:i/>
          <w:iCs/>
          <w:sz w:val="22"/>
          <w:szCs w:val="22"/>
        </w:rPr>
      </w:pPr>
      <w:r w:rsidRPr="00782DF7">
        <w:rPr>
          <w:bCs/>
          <w:i/>
          <w:iCs/>
          <w:sz w:val="22"/>
          <w:szCs w:val="22"/>
        </w:rPr>
        <w:t>Automated guided vehicles (e.g. in indoor factories)</w:t>
      </w:r>
    </w:p>
    <w:p w14:paraId="41132A31" w14:textId="77777777" w:rsidR="00554B60" w:rsidRPr="00782DF7" w:rsidRDefault="00554B60" w:rsidP="0003429F">
      <w:pPr>
        <w:numPr>
          <w:ilvl w:val="0"/>
          <w:numId w:val="41"/>
        </w:numPr>
        <w:jc w:val="both"/>
        <w:rPr>
          <w:bCs/>
          <w:i/>
          <w:iCs/>
          <w:sz w:val="22"/>
          <w:szCs w:val="22"/>
        </w:rPr>
      </w:pPr>
      <w:r w:rsidRPr="00782DF7">
        <w:rPr>
          <w:bCs/>
          <w:i/>
          <w:iCs/>
          <w:sz w:val="22"/>
          <w:szCs w:val="22"/>
        </w:rPr>
        <w:t>Objects creating hazards on roads/railways, with a minimum size dependent on frequency</w:t>
      </w:r>
    </w:p>
    <w:p w14:paraId="51EABCFB" w14:textId="625B9D24" w:rsidR="00CA68FC" w:rsidRPr="00782DF7" w:rsidRDefault="00CA68FC" w:rsidP="0003429F">
      <w:pPr>
        <w:spacing w:after="0"/>
        <w:jc w:val="both"/>
        <w:rPr>
          <w:sz w:val="22"/>
          <w:szCs w:val="22"/>
        </w:rPr>
      </w:pPr>
      <w:r w:rsidRPr="00782DF7">
        <w:rPr>
          <w:sz w:val="22"/>
          <w:szCs w:val="22"/>
        </w:rPr>
        <w:t>The study item on channel modelling for ISAC consists of two main objectives:</w:t>
      </w:r>
    </w:p>
    <w:p w14:paraId="74CA19BB" w14:textId="18811575" w:rsidR="00CA68FC" w:rsidRPr="00782DF7" w:rsidRDefault="00CA68FC" w:rsidP="0003429F">
      <w:pPr>
        <w:pStyle w:val="ListParagraph"/>
        <w:numPr>
          <w:ilvl w:val="0"/>
          <w:numId w:val="2"/>
        </w:numPr>
        <w:jc w:val="both"/>
        <w:rPr>
          <w:i/>
          <w:iCs/>
          <w:sz w:val="22"/>
          <w:szCs w:val="22"/>
        </w:rPr>
      </w:pPr>
      <w:r w:rsidRPr="00782DF7">
        <w:rPr>
          <w:i/>
          <w:iCs/>
          <w:sz w:val="22"/>
          <w:szCs w:val="22"/>
        </w:rPr>
        <w:t>Identify details of the deployment scenarios corresponding to the above use cases.</w:t>
      </w:r>
    </w:p>
    <w:p w14:paraId="3468A197" w14:textId="0F6507D4" w:rsidR="00CA68FC" w:rsidRPr="00782DF7" w:rsidRDefault="00CA68FC" w:rsidP="0003429F">
      <w:pPr>
        <w:pStyle w:val="ListParagraph"/>
        <w:numPr>
          <w:ilvl w:val="0"/>
          <w:numId w:val="2"/>
        </w:numPr>
        <w:jc w:val="both"/>
        <w:rPr>
          <w:i/>
          <w:iCs/>
          <w:sz w:val="22"/>
          <w:szCs w:val="22"/>
        </w:rPr>
      </w:pPr>
      <w:r w:rsidRPr="00782DF7">
        <w:rPr>
          <w:i/>
          <w:iCs/>
          <w:sz w:val="22"/>
          <w:szCs w:val="22"/>
        </w:rPr>
        <w:t>Define channel modelling details for sensing using 38.901 as a starting point, and taking into account relevant measurements, including:</w:t>
      </w:r>
    </w:p>
    <w:p w14:paraId="4B1E0144" w14:textId="77777777" w:rsidR="00CA68FC" w:rsidRPr="00782DF7" w:rsidRDefault="00CA68FC" w:rsidP="0003429F">
      <w:pPr>
        <w:pStyle w:val="ListParagraph"/>
        <w:numPr>
          <w:ilvl w:val="1"/>
          <w:numId w:val="2"/>
        </w:numPr>
        <w:jc w:val="both"/>
        <w:rPr>
          <w:i/>
          <w:iCs/>
          <w:sz w:val="22"/>
          <w:szCs w:val="22"/>
        </w:rPr>
      </w:pPr>
      <w:r w:rsidRPr="00782DF7">
        <w:rPr>
          <w:i/>
          <w:iCs/>
          <w:sz w:val="22"/>
          <w:szCs w:val="22"/>
        </w:rPr>
        <w:t>modelling of sensing targets and background environment, including, for example (if needed by the above use cases), radar cross-section (RCS), mobility and clutter/scattering patterns;</w:t>
      </w:r>
    </w:p>
    <w:p w14:paraId="45831710" w14:textId="67F347B6" w:rsidR="00CA68FC" w:rsidRPr="00782DF7" w:rsidRDefault="00CA68FC" w:rsidP="0003429F">
      <w:pPr>
        <w:pStyle w:val="ListParagraph"/>
        <w:numPr>
          <w:ilvl w:val="1"/>
          <w:numId w:val="2"/>
        </w:numPr>
        <w:jc w:val="both"/>
        <w:rPr>
          <w:i/>
          <w:iCs/>
          <w:sz w:val="22"/>
          <w:szCs w:val="22"/>
        </w:rPr>
      </w:pPr>
      <w:r w:rsidRPr="00782DF7">
        <w:rPr>
          <w:i/>
          <w:iCs/>
          <w:sz w:val="22"/>
          <w:szCs w:val="22"/>
        </w:rPr>
        <w:t>spatial consistency.</w:t>
      </w:r>
    </w:p>
    <w:p w14:paraId="644A408E" w14:textId="379FA0AC" w:rsidR="00C44150" w:rsidRPr="00782DF7" w:rsidRDefault="00C44150" w:rsidP="0003429F">
      <w:pPr>
        <w:jc w:val="both"/>
        <w:rPr>
          <w:sz w:val="22"/>
          <w:szCs w:val="22"/>
        </w:rPr>
      </w:pPr>
      <w:bookmarkStart w:id="3" w:name="_Hlk160615875"/>
      <w:r w:rsidRPr="00782DF7">
        <w:rPr>
          <w:sz w:val="22"/>
          <w:szCs w:val="22"/>
        </w:rPr>
        <w:t xml:space="preserve">At </w:t>
      </w:r>
      <w:r w:rsidR="006D3A7F" w:rsidRPr="00782DF7">
        <w:rPr>
          <w:sz w:val="22"/>
          <w:szCs w:val="22"/>
        </w:rPr>
        <w:t xml:space="preserve">the </w:t>
      </w:r>
      <w:r w:rsidR="00F44AB5" w:rsidRPr="00782DF7">
        <w:rPr>
          <w:sz w:val="22"/>
          <w:szCs w:val="22"/>
        </w:rPr>
        <w:t>previous RAN1 meeting</w:t>
      </w:r>
      <w:r w:rsidRPr="00782DF7">
        <w:rPr>
          <w:sz w:val="22"/>
          <w:szCs w:val="22"/>
        </w:rPr>
        <w:t xml:space="preserve">, </w:t>
      </w:r>
      <w:r w:rsidR="006D3A7F" w:rsidRPr="00782DF7">
        <w:rPr>
          <w:sz w:val="22"/>
          <w:szCs w:val="22"/>
        </w:rPr>
        <w:t>several</w:t>
      </w:r>
      <w:r w:rsidRPr="00782DF7">
        <w:rPr>
          <w:sz w:val="22"/>
          <w:szCs w:val="22"/>
        </w:rPr>
        <w:t xml:space="preserve"> agreements on channel modelling were </w:t>
      </w:r>
      <w:r w:rsidR="00F56C3E" w:rsidRPr="00782DF7">
        <w:rPr>
          <w:sz w:val="22"/>
          <w:szCs w:val="22"/>
        </w:rPr>
        <w:t>made</w:t>
      </w:r>
      <w:r w:rsidRPr="00782DF7">
        <w:rPr>
          <w:sz w:val="22"/>
          <w:szCs w:val="22"/>
        </w:rPr>
        <w:t xml:space="preserve"> (see </w:t>
      </w:r>
      <w:r w:rsidR="001F6B28" w:rsidRPr="001F6B28">
        <w:rPr>
          <w:sz w:val="22"/>
          <w:szCs w:val="22"/>
        </w:rPr>
        <w:fldChar w:fldCharType="begin"/>
      </w:r>
      <w:r w:rsidR="001F6B28" w:rsidRPr="001F6B28">
        <w:rPr>
          <w:sz w:val="22"/>
          <w:szCs w:val="22"/>
        </w:rPr>
        <w:instrText xml:space="preserve"> REF _Ref197682747 \h </w:instrText>
      </w:r>
      <w:r w:rsidR="001F6B28" w:rsidRPr="001F6B28">
        <w:rPr>
          <w:sz w:val="22"/>
          <w:szCs w:val="22"/>
        </w:rPr>
      </w:r>
      <w:r w:rsidR="001F6B28">
        <w:rPr>
          <w:sz w:val="22"/>
          <w:szCs w:val="22"/>
        </w:rPr>
        <w:instrText xml:space="preserve"> \* MERGEFORMAT </w:instrText>
      </w:r>
      <w:r w:rsidR="001F6B28" w:rsidRPr="001F6B28">
        <w:rPr>
          <w:sz w:val="22"/>
          <w:szCs w:val="22"/>
        </w:rPr>
        <w:fldChar w:fldCharType="separate"/>
      </w:r>
      <w:r w:rsidR="001F6B28" w:rsidRPr="00594431">
        <w:rPr>
          <w:sz w:val="22"/>
          <w:szCs w:val="22"/>
          <w:lang w:val="en-US"/>
        </w:rPr>
        <w:t>Appendix</w:t>
      </w:r>
      <w:r w:rsidR="001F6B28" w:rsidRPr="001F6B28">
        <w:rPr>
          <w:sz w:val="22"/>
          <w:szCs w:val="22"/>
        </w:rPr>
        <w:fldChar w:fldCharType="end"/>
      </w:r>
      <w:r w:rsidRPr="00782DF7">
        <w:rPr>
          <w:sz w:val="22"/>
          <w:szCs w:val="22"/>
        </w:rPr>
        <w:t xml:space="preserve">). </w:t>
      </w:r>
    </w:p>
    <w:p w14:paraId="584D624D" w14:textId="6735249B" w:rsidR="005F5794" w:rsidRPr="00782DF7" w:rsidRDefault="003E6B44" w:rsidP="0003429F">
      <w:pPr>
        <w:jc w:val="both"/>
        <w:rPr>
          <w:sz w:val="22"/>
          <w:szCs w:val="22"/>
        </w:rPr>
      </w:pPr>
      <w:r w:rsidRPr="00782DF7">
        <w:rPr>
          <w:sz w:val="22"/>
          <w:szCs w:val="22"/>
        </w:rPr>
        <w:t>In this contribution, we discuss</w:t>
      </w:r>
      <w:r w:rsidR="00C44150" w:rsidRPr="00782DF7">
        <w:rPr>
          <w:sz w:val="22"/>
          <w:szCs w:val="22"/>
        </w:rPr>
        <w:t xml:space="preserve"> the remaining issues of</w:t>
      </w:r>
      <w:r w:rsidR="00CA68FC" w:rsidRPr="00782DF7">
        <w:t xml:space="preserve"> </w:t>
      </w:r>
      <w:r w:rsidR="00AF6741" w:rsidRPr="00782DF7">
        <w:rPr>
          <w:sz w:val="22"/>
          <w:szCs w:val="22"/>
        </w:rPr>
        <w:t xml:space="preserve">channel </w:t>
      </w:r>
      <w:r w:rsidR="00DC1322" w:rsidRPr="00782DF7">
        <w:rPr>
          <w:sz w:val="22"/>
          <w:szCs w:val="22"/>
        </w:rPr>
        <w:t>modelling</w:t>
      </w:r>
      <w:r w:rsidR="00CA68FC" w:rsidRPr="00782DF7">
        <w:rPr>
          <w:sz w:val="22"/>
          <w:szCs w:val="22"/>
        </w:rPr>
        <w:t xml:space="preserve"> for ISAC with NR</w:t>
      </w:r>
      <w:r w:rsidR="00ED7A25" w:rsidRPr="00782DF7">
        <w:rPr>
          <w:sz w:val="22"/>
          <w:szCs w:val="22"/>
        </w:rPr>
        <w:t>.</w:t>
      </w:r>
    </w:p>
    <w:p w14:paraId="23159742" w14:textId="54246D74" w:rsidR="005F5794" w:rsidRPr="00782DF7" w:rsidRDefault="005415AE" w:rsidP="0003429F">
      <w:pPr>
        <w:pStyle w:val="Heading1"/>
        <w:jc w:val="both"/>
        <w:rPr>
          <w:rFonts w:ascii="Times New Roman" w:hAnsi="Times New Roman"/>
          <w:lang w:val="en-US"/>
        </w:rPr>
      </w:pPr>
      <w:r w:rsidRPr="00782DF7">
        <w:rPr>
          <w:rFonts w:ascii="Times New Roman" w:hAnsi="Times New Roman"/>
          <w:lang w:val="en-US"/>
        </w:rPr>
        <w:t>2</w:t>
      </w:r>
      <w:r w:rsidR="005F5794" w:rsidRPr="00782DF7">
        <w:rPr>
          <w:rFonts w:ascii="Times New Roman" w:hAnsi="Times New Roman"/>
          <w:lang w:val="en-US"/>
        </w:rPr>
        <w:tab/>
      </w:r>
      <w:r w:rsidR="009B432C" w:rsidRPr="00782DF7">
        <w:rPr>
          <w:rFonts w:ascii="Times New Roman" w:hAnsi="Times New Roman"/>
          <w:lang w:val="en-US"/>
        </w:rPr>
        <w:t>Geometry‐based stochastic</w:t>
      </w:r>
      <w:r w:rsidR="005C7BC4" w:rsidRPr="00782DF7">
        <w:rPr>
          <w:rFonts w:ascii="Times New Roman" w:hAnsi="Times New Roman"/>
          <w:lang w:val="en-US"/>
        </w:rPr>
        <w:t xml:space="preserve"> channel</w:t>
      </w:r>
      <w:r w:rsidR="009B432C" w:rsidRPr="00782DF7">
        <w:rPr>
          <w:rFonts w:ascii="Times New Roman" w:hAnsi="Times New Roman"/>
          <w:lang w:val="en-US"/>
        </w:rPr>
        <w:t xml:space="preserve"> model with d</w:t>
      </w:r>
      <w:r w:rsidR="005F5794" w:rsidRPr="00782DF7">
        <w:rPr>
          <w:rFonts w:ascii="Times New Roman" w:hAnsi="Times New Roman"/>
          <w:lang w:val="en-US"/>
        </w:rPr>
        <w:t>eterministic model</w:t>
      </w:r>
      <w:r w:rsidR="008D6627" w:rsidRPr="00782DF7">
        <w:rPr>
          <w:rFonts w:ascii="Times New Roman" w:hAnsi="Times New Roman"/>
          <w:lang w:val="en-US"/>
        </w:rPr>
        <w:t>l</w:t>
      </w:r>
      <w:r w:rsidR="005F5794" w:rsidRPr="00782DF7">
        <w:rPr>
          <w:rFonts w:ascii="Times New Roman" w:hAnsi="Times New Roman"/>
          <w:lang w:val="en-US"/>
        </w:rPr>
        <w:t>ing for sensing targets</w:t>
      </w:r>
    </w:p>
    <w:p w14:paraId="0E587920" w14:textId="10AFF902" w:rsidR="005F5794" w:rsidRPr="00782DF7" w:rsidRDefault="005F5794" w:rsidP="0003429F">
      <w:pPr>
        <w:jc w:val="both"/>
        <w:rPr>
          <w:sz w:val="22"/>
          <w:szCs w:val="22"/>
          <w:lang w:val="en-US"/>
        </w:rPr>
      </w:pPr>
      <w:r w:rsidRPr="00782DF7">
        <w:rPr>
          <w:sz w:val="22"/>
          <w:szCs w:val="22"/>
          <w:lang w:val="en-US"/>
        </w:rPr>
        <w:t>Model</w:t>
      </w:r>
      <w:r w:rsidR="008D6627" w:rsidRPr="00782DF7">
        <w:rPr>
          <w:sz w:val="22"/>
          <w:szCs w:val="22"/>
          <w:lang w:val="en-US"/>
        </w:rPr>
        <w:t>l</w:t>
      </w:r>
      <w:r w:rsidRPr="00782DF7">
        <w:rPr>
          <w:sz w:val="22"/>
          <w:szCs w:val="22"/>
          <w:lang w:val="en-US"/>
        </w:rPr>
        <w:t>ing of sensing targets is essential for ISAC channel model</w:t>
      </w:r>
      <w:r w:rsidR="008D6627" w:rsidRPr="00782DF7">
        <w:rPr>
          <w:sz w:val="22"/>
          <w:szCs w:val="22"/>
          <w:lang w:val="en-US"/>
        </w:rPr>
        <w:t>l</w:t>
      </w:r>
      <w:r w:rsidRPr="00782DF7">
        <w:rPr>
          <w:sz w:val="22"/>
          <w:szCs w:val="22"/>
          <w:lang w:val="en-US"/>
        </w:rPr>
        <w:t>ing. The sensing targets need to be model</w:t>
      </w:r>
      <w:r w:rsidR="00A7657C" w:rsidRPr="00782DF7">
        <w:rPr>
          <w:sz w:val="22"/>
          <w:szCs w:val="22"/>
          <w:lang w:val="en-US"/>
        </w:rPr>
        <w:t>l</w:t>
      </w:r>
      <w:r w:rsidRPr="00782DF7">
        <w:rPr>
          <w:sz w:val="22"/>
          <w:szCs w:val="22"/>
          <w:lang w:val="en-US"/>
        </w:rPr>
        <w:t>ed in a deterministic manner</w:t>
      </w:r>
      <w:r w:rsidR="005C7BC4" w:rsidRPr="00782DF7">
        <w:rPr>
          <w:sz w:val="22"/>
          <w:szCs w:val="22"/>
          <w:lang w:val="en-US"/>
        </w:rPr>
        <w:t xml:space="preserve"> even in geometry-based stochastic channel</w:t>
      </w:r>
      <w:r w:rsidR="00F741B5" w:rsidRPr="00782DF7">
        <w:rPr>
          <w:sz w:val="22"/>
          <w:szCs w:val="22"/>
          <w:lang w:val="en-US"/>
        </w:rPr>
        <w:t xml:space="preserve">, since the </w:t>
      </w:r>
      <w:r w:rsidR="00F51A66" w:rsidRPr="00782DF7">
        <w:rPr>
          <w:sz w:val="22"/>
          <w:szCs w:val="22"/>
          <w:lang w:val="en-US"/>
        </w:rPr>
        <w:t xml:space="preserve">sensing channel’s characteristics are significantly influenced by the targets </w:t>
      </w:r>
      <w:r w:rsidR="00EC2F12" w:rsidRPr="00782DF7">
        <w:rPr>
          <w:sz w:val="22"/>
          <w:szCs w:val="22"/>
          <w:lang w:val="en-US"/>
        </w:rPr>
        <w:t>being sensed</w:t>
      </w:r>
      <w:r w:rsidRPr="00782DF7">
        <w:rPr>
          <w:sz w:val="22"/>
          <w:szCs w:val="22"/>
          <w:lang w:val="en-US"/>
        </w:rPr>
        <w:t xml:space="preserve">. </w:t>
      </w:r>
      <w:r w:rsidR="00726364" w:rsidRPr="00782DF7">
        <w:rPr>
          <w:sz w:val="22"/>
          <w:szCs w:val="22"/>
          <w:lang w:val="en-US"/>
        </w:rPr>
        <w:t xml:space="preserve">While stochastic channel models </w:t>
      </w:r>
      <w:r w:rsidR="00880977" w:rsidRPr="00782DF7">
        <w:rPr>
          <w:sz w:val="22"/>
          <w:szCs w:val="22"/>
          <w:lang w:val="en-US"/>
        </w:rPr>
        <w:t xml:space="preserve">capture the statistical variation of the propagation channel, </w:t>
      </w:r>
      <w:r w:rsidR="00474A5F" w:rsidRPr="00782DF7">
        <w:rPr>
          <w:sz w:val="22"/>
          <w:szCs w:val="22"/>
          <w:lang w:val="en-US"/>
        </w:rPr>
        <w:t>deterministic model</w:t>
      </w:r>
      <w:r w:rsidR="00F25431" w:rsidRPr="00782DF7">
        <w:rPr>
          <w:sz w:val="22"/>
          <w:szCs w:val="22"/>
          <w:lang w:val="en-US"/>
        </w:rPr>
        <w:t>s provide the underlying detailed geometry and electromagnetic properties</w:t>
      </w:r>
      <w:r w:rsidR="00D25195" w:rsidRPr="00782DF7">
        <w:rPr>
          <w:sz w:val="22"/>
          <w:szCs w:val="22"/>
          <w:lang w:val="en-US"/>
        </w:rPr>
        <w:t xml:space="preserve"> </w:t>
      </w:r>
      <w:r w:rsidR="00DC275D" w:rsidRPr="00782DF7">
        <w:rPr>
          <w:sz w:val="22"/>
          <w:szCs w:val="22"/>
          <w:lang w:val="en-US"/>
        </w:rPr>
        <w:t xml:space="preserve">of the objects </w:t>
      </w:r>
      <w:r w:rsidR="00CF1FEC" w:rsidRPr="00782DF7">
        <w:rPr>
          <w:sz w:val="22"/>
          <w:szCs w:val="22"/>
          <w:lang w:val="en-US"/>
        </w:rPr>
        <w:t>that influence these variations.</w:t>
      </w:r>
      <w:r w:rsidR="00474A5F" w:rsidRPr="00782DF7">
        <w:rPr>
          <w:sz w:val="22"/>
          <w:szCs w:val="22"/>
          <w:lang w:val="en-US"/>
        </w:rPr>
        <w:t xml:space="preserve"> </w:t>
      </w:r>
      <w:r w:rsidRPr="00782DF7">
        <w:rPr>
          <w:sz w:val="22"/>
          <w:szCs w:val="22"/>
          <w:lang w:val="en-US"/>
        </w:rPr>
        <w:t xml:space="preserve">For example, to produce a realistic Doppler spectrum for tracking a sensing target, the arrival and </w:t>
      </w:r>
      <w:r w:rsidRPr="00782DF7">
        <w:rPr>
          <w:sz w:val="22"/>
          <w:szCs w:val="22"/>
          <w:lang w:val="en-US"/>
        </w:rPr>
        <w:lastRenderedPageBreak/>
        <w:t xml:space="preserve">departure angles </w:t>
      </w:r>
      <w:r w:rsidR="005B318D" w:rsidRPr="00782DF7">
        <w:rPr>
          <w:sz w:val="22"/>
          <w:szCs w:val="22"/>
          <w:lang w:val="en-US"/>
        </w:rPr>
        <w:t>(</w:t>
      </w:r>
      <w:proofErr w:type="spellStart"/>
      <w:r w:rsidR="005B318D" w:rsidRPr="00782DF7">
        <w:rPr>
          <w:sz w:val="22"/>
          <w:szCs w:val="22"/>
          <w:lang w:val="en-US"/>
        </w:rPr>
        <w:t>AoA</w:t>
      </w:r>
      <w:proofErr w:type="spellEnd"/>
      <w:r w:rsidR="005B318D" w:rsidRPr="00782DF7">
        <w:rPr>
          <w:sz w:val="22"/>
          <w:szCs w:val="22"/>
          <w:lang w:val="en-US"/>
        </w:rPr>
        <w:t>/</w:t>
      </w:r>
      <w:proofErr w:type="spellStart"/>
      <w:r w:rsidR="005B318D" w:rsidRPr="00782DF7">
        <w:rPr>
          <w:sz w:val="22"/>
          <w:szCs w:val="22"/>
          <w:lang w:val="en-US"/>
        </w:rPr>
        <w:t>AoD</w:t>
      </w:r>
      <w:proofErr w:type="spellEnd"/>
      <w:r w:rsidR="005B318D" w:rsidRPr="00782DF7">
        <w:rPr>
          <w:sz w:val="22"/>
          <w:szCs w:val="22"/>
          <w:lang w:val="en-US"/>
        </w:rPr>
        <w:t xml:space="preserve">) </w:t>
      </w:r>
      <w:r w:rsidRPr="00782DF7">
        <w:rPr>
          <w:sz w:val="22"/>
          <w:szCs w:val="22"/>
          <w:lang w:val="en-US"/>
        </w:rPr>
        <w:t>of the rays that interact with the sensing target should be used to calculate the phase changes deterministically. In particular, when the sensing target moves to a different location, the delays and angles of the rays need to be updated in a deterministic way.</w:t>
      </w:r>
    </w:p>
    <w:p w14:paraId="6D2ACAF3" w14:textId="49F08A08" w:rsidR="005C7BC4" w:rsidRPr="00782DF7" w:rsidRDefault="005C7BC4" w:rsidP="0003429F">
      <w:pPr>
        <w:jc w:val="both"/>
        <w:rPr>
          <w:b/>
          <w:bCs/>
          <w:sz w:val="22"/>
          <w:szCs w:val="22"/>
        </w:rPr>
      </w:pPr>
      <w:r w:rsidRPr="00782DF7">
        <w:rPr>
          <w:b/>
          <w:bCs/>
          <w:sz w:val="22"/>
          <w:szCs w:val="22"/>
        </w:rPr>
        <w:t>Proposal 1: Even in geometry-based stochastic channel model, the sensing targets need to be model</w:t>
      </w:r>
      <w:r w:rsidR="00A7657C" w:rsidRPr="00782DF7">
        <w:rPr>
          <w:b/>
          <w:bCs/>
          <w:sz w:val="22"/>
          <w:szCs w:val="22"/>
        </w:rPr>
        <w:t>l</w:t>
      </w:r>
      <w:r w:rsidRPr="00782DF7">
        <w:rPr>
          <w:b/>
          <w:bCs/>
          <w:sz w:val="22"/>
          <w:szCs w:val="22"/>
        </w:rPr>
        <w:t>ed in a deterministic manner.</w:t>
      </w:r>
    </w:p>
    <w:p w14:paraId="732B724D" w14:textId="51BE9115" w:rsidR="005F5794" w:rsidRPr="00782DF7" w:rsidRDefault="005F5794" w:rsidP="0003429F">
      <w:pPr>
        <w:jc w:val="both"/>
        <w:rPr>
          <w:sz w:val="22"/>
          <w:szCs w:val="22"/>
          <w:lang w:val="en-US"/>
        </w:rPr>
      </w:pPr>
      <w:r w:rsidRPr="00782DF7">
        <w:rPr>
          <w:sz w:val="22"/>
          <w:szCs w:val="22"/>
          <w:lang w:val="en-US"/>
        </w:rPr>
        <w:t>As illustrated in the figure below, rays can be launched from a sensing transmitter. They are then traced from the sensing transmitter to the sensing target</w:t>
      </w:r>
      <w:r w:rsidR="001011EB" w:rsidRPr="00782DF7">
        <w:rPr>
          <w:sz w:val="22"/>
          <w:szCs w:val="22"/>
          <w:lang w:val="en-US"/>
        </w:rPr>
        <w:t xml:space="preserve"> (Tx)</w:t>
      </w:r>
      <w:r w:rsidRPr="00782DF7">
        <w:rPr>
          <w:sz w:val="22"/>
          <w:szCs w:val="22"/>
          <w:lang w:val="en-US"/>
        </w:rPr>
        <w:t xml:space="preserve"> and then to the sensing receiver</w:t>
      </w:r>
      <w:r w:rsidR="001011EB" w:rsidRPr="00782DF7">
        <w:rPr>
          <w:sz w:val="22"/>
          <w:szCs w:val="22"/>
          <w:lang w:val="en-US"/>
        </w:rPr>
        <w:t xml:space="preserve"> (Rx)</w:t>
      </w:r>
      <w:r w:rsidRPr="00782DF7">
        <w:rPr>
          <w:sz w:val="22"/>
          <w:szCs w:val="22"/>
          <w:lang w:val="en-US"/>
        </w:rPr>
        <w:t>, by model</w:t>
      </w:r>
      <w:r w:rsidR="008D6627" w:rsidRPr="00782DF7">
        <w:rPr>
          <w:sz w:val="22"/>
          <w:szCs w:val="22"/>
          <w:lang w:val="en-US"/>
        </w:rPr>
        <w:t>l</w:t>
      </w:r>
      <w:r w:rsidRPr="00782DF7">
        <w:rPr>
          <w:sz w:val="22"/>
          <w:szCs w:val="22"/>
          <w:lang w:val="en-US"/>
        </w:rPr>
        <w:t xml:space="preserve">ing different types of interactions between the rays and surrounding objects such as reflections and diffractions. In the target channel between Tx and Rx, scattering </w:t>
      </w:r>
      <w:r w:rsidR="00CE6C7A" w:rsidRPr="00782DF7">
        <w:rPr>
          <w:sz w:val="22"/>
          <w:szCs w:val="22"/>
          <w:lang w:val="en-US"/>
        </w:rPr>
        <w:t xml:space="preserve">from </w:t>
      </w:r>
      <w:r w:rsidRPr="00782DF7">
        <w:rPr>
          <w:sz w:val="22"/>
          <w:szCs w:val="22"/>
          <w:lang w:val="en-US"/>
        </w:rPr>
        <w:t>a sensing target can be modelled as</w:t>
      </w:r>
      <w:r w:rsidR="00CE6C7A" w:rsidRPr="00782DF7">
        <w:rPr>
          <w:sz w:val="22"/>
          <w:szCs w:val="22"/>
          <w:lang w:val="en-US"/>
        </w:rPr>
        <w:t xml:space="preserve"> coming from</w:t>
      </w:r>
      <w:r w:rsidRPr="00782DF7">
        <w:rPr>
          <w:sz w:val="22"/>
          <w:szCs w:val="22"/>
          <w:lang w:val="en-US"/>
        </w:rPr>
        <w:t xml:space="preserve"> </w:t>
      </w:r>
      <w:r w:rsidR="00CE6C7A" w:rsidRPr="00782DF7">
        <w:rPr>
          <w:sz w:val="22"/>
          <w:szCs w:val="22"/>
          <w:lang w:val="en-US"/>
        </w:rPr>
        <w:t xml:space="preserve">a </w:t>
      </w:r>
      <w:r w:rsidRPr="00782DF7">
        <w:rPr>
          <w:sz w:val="22"/>
          <w:szCs w:val="22"/>
          <w:lang w:val="en-US"/>
        </w:rPr>
        <w:t xml:space="preserve">single scattering point or </w:t>
      </w:r>
      <w:r w:rsidR="00CE6C7A" w:rsidRPr="00782DF7">
        <w:rPr>
          <w:sz w:val="22"/>
          <w:szCs w:val="22"/>
          <w:lang w:val="en-US"/>
        </w:rPr>
        <w:t xml:space="preserve">from </w:t>
      </w:r>
      <w:r w:rsidRPr="00782DF7">
        <w:rPr>
          <w:sz w:val="22"/>
          <w:szCs w:val="22"/>
          <w:lang w:val="en-US"/>
        </w:rPr>
        <w:t>multiple scattering points</w:t>
      </w:r>
      <w:r w:rsidR="001011EB" w:rsidRPr="00782DF7">
        <w:rPr>
          <w:sz w:val="22"/>
          <w:szCs w:val="22"/>
          <w:lang w:val="en-US"/>
        </w:rPr>
        <w:t>.</w:t>
      </w:r>
    </w:p>
    <w:p w14:paraId="64CCDE38" w14:textId="1C1B1987" w:rsidR="005F5794" w:rsidRPr="00782DF7" w:rsidRDefault="005F5794" w:rsidP="0003429F">
      <w:pPr>
        <w:jc w:val="both"/>
        <w:rPr>
          <w:b/>
          <w:bCs/>
          <w:sz w:val="22"/>
          <w:szCs w:val="22"/>
        </w:rPr>
      </w:pPr>
      <w:r w:rsidRPr="00782DF7">
        <w:rPr>
          <w:b/>
          <w:bCs/>
          <w:sz w:val="22"/>
          <w:szCs w:val="22"/>
        </w:rPr>
        <w:t xml:space="preserve">Proposal </w:t>
      </w:r>
      <w:r w:rsidR="005C7BC4" w:rsidRPr="00782DF7">
        <w:rPr>
          <w:b/>
          <w:bCs/>
          <w:sz w:val="22"/>
          <w:szCs w:val="22"/>
        </w:rPr>
        <w:t>2</w:t>
      </w:r>
      <w:r w:rsidRPr="00782DF7">
        <w:rPr>
          <w:b/>
          <w:bCs/>
          <w:sz w:val="22"/>
          <w:szCs w:val="22"/>
        </w:rPr>
        <w:t xml:space="preserve">: </w:t>
      </w:r>
      <w:r w:rsidR="005C7BC4" w:rsidRPr="00782DF7">
        <w:rPr>
          <w:b/>
          <w:bCs/>
          <w:sz w:val="22"/>
          <w:szCs w:val="22"/>
        </w:rPr>
        <w:t xml:space="preserve">In geometry‐based stochastic channel model, </w:t>
      </w:r>
      <w:r w:rsidRPr="00782DF7">
        <w:rPr>
          <w:b/>
          <w:bCs/>
          <w:sz w:val="22"/>
          <w:szCs w:val="22"/>
        </w:rPr>
        <w:t>rays</w:t>
      </w:r>
      <w:r w:rsidR="005C7BC4" w:rsidRPr="00782DF7">
        <w:rPr>
          <w:b/>
          <w:bCs/>
          <w:sz w:val="22"/>
          <w:szCs w:val="22"/>
        </w:rPr>
        <w:t xml:space="preserve"> can be traced</w:t>
      </w:r>
      <w:r w:rsidRPr="00782DF7">
        <w:rPr>
          <w:b/>
          <w:bCs/>
          <w:sz w:val="22"/>
          <w:szCs w:val="22"/>
        </w:rPr>
        <w:t xml:space="preserve"> deterministically from the sensing transmitter to the sensing target and then to the sensing receiver, by modelling different types of interactions between the rays and surrounding objects such as reflections</w:t>
      </w:r>
      <w:r w:rsidR="00C31C42" w:rsidRPr="00782DF7">
        <w:rPr>
          <w:b/>
          <w:bCs/>
          <w:sz w:val="22"/>
          <w:szCs w:val="22"/>
        </w:rPr>
        <w:t>, refractions</w:t>
      </w:r>
      <w:r w:rsidR="000718B3" w:rsidRPr="00782DF7">
        <w:rPr>
          <w:b/>
          <w:bCs/>
          <w:sz w:val="22"/>
          <w:szCs w:val="22"/>
        </w:rPr>
        <w:t xml:space="preserve">, </w:t>
      </w:r>
      <w:r w:rsidRPr="00782DF7">
        <w:rPr>
          <w:b/>
          <w:bCs/>
          <w:sz w:val="22"/>
          <w:szCs w:val="22"/>
        </w:rPr>
        <w:t>diffractions</w:t>
      </w:r>
      <w:r w:rsidR="000718B3" w:rsidRPr="00782DF7">
        <w:rPr>
          <w:b/>
          <w:bCs/>
          <w:sz w:val="22"/>
          <w:szCs w:val="22"/>
        </w:rPr>
        <w:t xml:space="preserve"> and diffuse scattering</w:t>
      </w:r>
      <w:r w:rsidR="002C09F6" w:rsidRPr="00782DF7">
        <w:rPr>
          <w:b/>
          <w:bCs/>
          <w:sz w:val="22"/>
          <w:szCs w:val="22"/>
        </w:rPr>
        <w:t>s</w:t>
      </w:r>
      <w:r w:rsidRPr="00782DF7">
        <w:rPr>
          <w:b/>
          <w:bCs/>
          <w:sz w:val="22"/>
          <w:szCs w:val="22"/>
        </w:rPr>
        <w:t>.</w:t>
      </w:r>
    </w:p>
    <w:p w14:paraId="2275FA10" w14:textId="77777777" w:rsidR="005F5794" w:rsidRPr="00782DF7" w:rsidRDefault="005F5794" w:rsidP="0003429F">
      <w:pPr>
        <w:jc w:val="center"/>
        <w:rPr>
          <w:sz w:val="22"/>
          <w:szCs w:val="22"/>
          <w:lang w:val="en-US"/>
        </w:rPr>
      </w:pPr>
      <w:r w:rsidRPr="00782DF7">
        <w:rPr>
          <w:noProof/>
        </w:rPr>
        <w:drawing>
          <wp:inline distT="0" distB="0" distL="0" distR="0" wp14:anchorId="0D72D282" wp14:editId="09027F00">
            <wp:extent cx="4722125" cy="2453386"/>
            <wp:effectExtent l="0" t="0" r="0" b="0"/>
            <wp:docPr id="144613487" name="Picture 1" descr="A diagram of a tru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87" name="Picture 1" descr="A diagram of a truck&#10;&#10;Description automatically generated"/>
                    <pic:cNvPicPr/>
                  </pic:nvPicPr>
                  <pic:blipFill>
                    <a:blip r:embed="rId11"/>
                    <a:stretch>
                      <a:fillRect/>
                    </a:stretch>
                  </pic:blipFill>
                  <pic:spPr>
                    <a:xfrm>
                      <a:off x="0" y="0"/>
                      <a:ext cx="4726175" cy="2455490"/>
                    </a:xfrm>
                    <a:prstGeom prst="rect">
                      <a:avLst/>
                    </a:prstGeom>
                  </pic:spPr>
                </pic:pic>
              </a:graphicData>
            </a:graphic>
          </wp:inline>
        </w:drawing>
      </w:r>
    </w:p>
    <w:p w14:paraId="23070AFC" w14:textId="56AEFE33" w:rsidR="005F5794" w:rsidRPr="00782DF7" w:rsidRDefault="005F5794" w:rsidP="0003429F">
      <w:pPr>
        <w:pStyle w:val="Caption"/>
        <w:jc w:val="center"/>
      </w:pPr>
      <w:r w:rsidRPr="00782DF7">
        <w:t xml:space="preserve">Figure </w:t>
      </w:r>
      <w:r w:rsidRPr="00782DF7">
        <w:fldChar w:fldCharType="begin"/>
      </w:r>
      <w:r w:rsidRPr="00782DF7">
        <w:instrText xml:space="preserve"> SEQ Figure \* ARABIC </w:instrText>
      </w:r>
      <w:r w:rsidRPr="00782DF7">
        <w:fldChar w:fldCharType="separate"/>
      </w:r>
      <w:r w:rsidR="005415AE" w:rsidRPr="00782DF7">
        <w:rPr>
          <w:noProof/>
        </w:rPr>
        <w:t>1</w:t>
      </w:r>
      <w:r w:rsidRPr="00782DF7">
        <w:fldChar w:fldCharType="end"/>
      </w:r>
      <w:r w:rsidRPr="00782DF7">
        <w:t>: Deterministic modelling of rays for sensing target.</w:t>
      </w:r>
    </w:p>
    <w:p w14:paraId="603D30D9" w14:textId="6582DE0E" w:rsidR="005F5794" w:rsidRPr="00782DF7" w:rsidRDefault="005F5794" w:rsidP="0003429F">
      <w:pPr>
        <w:jc w:val="both"/>
        <w:rPr>
          <w:sz w:val="22"/>
          <w:szCs w:val="22"/>
        </w:rPr>
      </w:pPr>
      <w:r w:rsidRPr="00782DF7">
        <w:rPr>
          <w:sz w:val="22"/>
          <w:szCs w:val="22"/>
        </w:rPr>
        <w:t xml:space="preserve">The radio propagation in the target channel consists of Tx-Target channel and Target-Rx channel, each of which can have either LOS condition </w:t>
      </w:r>
      <w:r w:rsidR="005C7BC4" w:rsidRPr="00782DF7">
        <w:rPr>
          <w:sz w:val="22"/>
          <w:szCs w:val="22"/>
        </w:rPr>
        <w:t>or</w:t>
      </w:r>
      <w:r w:rsidRPr="00782DF7">
        <w:rPr>
          <w:sz w:val="22"/>
          <w:szCs w:val="22"/>
        </w:rPr>
        <w:t xml:space="preserve"> NLOS condition. The LOS condition and NLOS condition between Tx/Rx and sensing target should be deterministically determined based on geometrical locations of environment objects</w:t>
      </w:r>
      <w:r w:rsidR="00691756" w:rsidRPr="00782DF7">
        <w:rPr>
          <w:sz w:val="22"/>
          <w:szCs w:val="22"/>
        </w:rPr>
        <w:t xml:space="preserve"> for all radio propagation </w:t>
      </w:r>
      <w:r w:rsidR="006F6AD6" w:rsidRPr="00782DF7">
        <w:rPr>
          <w:sz w:val="22"/>
          <w:szCs w:val="22"/>
        </w:rPr>
        <w:t xml:space="preserve">cases (i.e., </w:t>
      </w:r>
      <w:r w:rsidR="002F087B" w:rsidRPr="00782DF7">
        <w:rPr>
          <w:sz w:val="22"/>
          <w:szCs w:val="22"/>
        </w:rPr>
        <w:t>c</w:t>
      </w:r>
      <w:r w:rsidR="006F6AD6" w:rsidRPr="00782DF7">
        <w:rPr>
          <w:sz w:val="22"/>
          <w:szCs w:val="22"/>
        </w:rPr>
        <w:t>ases 1-4</w:t>
      </w:r>
      <w:r w:rsidR="00C64250" w:rsidRPr="00782DF7">
        <w:rPr>
          <w:sz w:val="22"/>
          <w:szCs w:val="22"/>
        </w:rPr>
        <w:t>, viz. LOS-LOS, LOS-NLOS, NLOS-LOS and NLOS-N</w:t>
      </w:r>
      <w:r w:rsidR="00003607" w:rsidRPr="00782DF7">
        <w:rPr>
          <w:sz w:val="22"/>
          <w:szCs w:val="22"/>
        </w:rPr>
        <w:t>L</w:t>
      </w:r>
      <w:r w:rsidR="00C64250" w:rsidRPr="00782DF7">
        <w:rPr>
          <w:sz w:val="22"/>
          <w:szCs w:val="22"/>
        </w:rPr>
        <w:t xml:space="preserve">OS </w:t>
      </w:r>
      <w:r w:rsidR="00003607" w:rsidRPr="00782DF7">
        <w:rPr>
          <w:sz w:val="22"/>
          <w:szCs w:val="22"/>
        </w:rPr>
        <w:t>conditions between Tx-</w:t>
      </w:r>
      <w:r w:rsidR="001011EB" w:rsidRPr="00782DF7">
        <w:rPr>
          <w:sz w:val="22"/>
          <w:szCs w:val="22"/>
        </w:rPr>
        <w:t>T</w:t>
      </w:r>
      <w:r w:rsidR="00003607" w:rsidRPr="00782DF7">
        <w:rPr>
          <w:sz w:val="22"/>
          <w:szCs w:val="22"/>
        </w:rPr>
        <w:t xml:space="preserve">arget and </w:t>
      </w:r>
      <w:r w:rsidR="001011EB" w:rsidRPr="00782DF7">
        <w:rPr>
          <w:sz w:val="22"/>
          <w:szCs w:val="22"/>
        </w:rPr>
        <w:t>T</w:t>
      </w:r>
      <w:r w:rsidR="00003607" w:rsidRPr="00782DF7">
        <w:rPr>
          <w:sz w:val="22"/>
          <w:szCs w:val="22"/>
        </w:rPr>
        <w:t>arget-Rx)</w:t>
      </w:r>
      <w:r w:rsidRPr="00782DF7">
        <w:rPr>
          <w:sz w:val="22"/>
          <w:szCs w:val="22"/>
        </w:rPr>
        <w:t>.</w:t>
      </w:r>
    </w:p>
    <w:p w14:paraId="2687E3BA" w14:textId="29816FFA" w:rsidR="005F5794" w:rsidRPr="00782DF7" w:rsidRDefault="005F5794" w:rsidP="0003429F">
      <w:pPr>
        <w:jc w:val="both"/>
        <w:rPr>
          <w:b/>
          <w:bCs/>
          <w:sz w:val="22"/>
          <w:szCs w:val="22"/>
        </w:rPr>
      </w:pPr>
      <w:r w:rsidRPr="00782DF7">
        <w:rPr>
          <w:b/>
          <w:bCs/>
          <w:sz w:val="22"/>
          <w:szCs w:val="22"/>
        </w:rPr>
        <w:t xml:space="preserve">Proposal </w:t>
      </w:r>
      <w:r w:rsidR="005C7BC4" w:rsidRPr="00782DF7">
        <w:rPr>
          <w:b/>
          <w:bCs/>
          <w:sz w:val="22"/>
          <w:szCs w:val="22"/>
        </w:rPr>
        <w:t>3</w:t>
      </w:r>
      <w:r w:rsidRPr="00782DF7">
        <w:rPr>
          <w:b/>
          <w:bCs/>
          <w:sz w:val="22"/>
          <w:szCs w:val="22"/>
        </w:rPr>
        <w:t xml:space="preserve">: </w:t>
      </w:r>
      <w:r w:rsidR="005C7BC4" w:rsidRPr="00782DF7">
        <w:rPr>
          <w:b/>
          <w:bCs/>
          <w:sz w:val="22"/>
          <w:szCs w:val="22"/>
        </w:rPr>
        <w:t>In geometry‐based stochastic channel model, t</w:t>
      </w:r>
      <w:r w:rsidRPr="00782DF7">
        <w:rPr>
          <w:b/>
          <w:bCs/>
          <w:sz w:val="22"/>
          <w:szCs w:val="22"/>
        </w:rPr>
        <w:t>he LOS and NLOS condition</w:t>
      </w:r>
      <w:r w:rsidR="0071272F" w:rsidRPr="00782DF7">
        <w:rPr>
          <w:b/>
          <w:bCs/>
          <w:sz w:val="22"/>
          <w:szCs w:val="22"/>
        </w:rPr>
        <w:t>s</w:t>
      </w:r>
      <w:r w:rsidRPr="00782DF7">
        <w:rPr>
          <w:b/>
          <w:bCs/>
          <w:sz w:val="22"/>
          <w:szCs w:val="22"/>
        </w:rPr>
        <w:t xml:space="preserve"> between Tx/Rx and sensing target should be deterministically determined based on geometrical locations of environment objects.</w:t>
      </w:r>
    </w:p>
    <w:p w14:paraId="353B743A" w14:textId="2F077B10" w:rsidR="001C192A" w:rsidRPr="00782DF7" w:rsidRDefault="001C192A" w:rsidP="0003429F">
      <w:pPr>
        <w:jc w:val="both"/>
        <w:rPr>
          <w:rFonts w:eastAsia="SimSun"/>
          <w:sz w:val="22"/>
          <w:szCs w:val="22"/>
          <w:lang w:eastAsia="zh-CN"/>
        </w:rPr>
      </w:pPr>
      <w:r w:rsidRPr="00782DF7">
        <w:rPr>
          <w:rFonts w:eastAsia="SimSun"/>
          <w:sz w:val="22"/>
          <w:szCs w:val="22"/>
        </w:rPr>
        <w:t xml:space="preserve">For modelling the target channel of a target with single scattering point, </w:t>
      </w:r>
      <w:r w:rsidRPr="00782DF7">
        <w:rPr>
          <w:rFonts w:eastAsia="SimSun"/>
          <w:sz w:val="22"/>
          <w:szCs w:val="22"/>
          <w:lang w:eastAsia="zh-CN"/>
        </w:rPr>
        <w:t>a LOS ray from Tx to target and a LOS ray from target to Rx are deterministically generated</w:t>
      </w:r>
      <w:r w:rsidR="0021147E" w:rsidRPr="00782DF7">
        <w:rPr>
          <w:rFonts w:eastAsia="SimSun"/>
          <w:sz w:val="22"/>
          <w:szCs w:val="22"/>
          <w:lang w:eastAsia="zh-CN"/>
        </w:rPr>
        <w:t xml:space="preserve"> following </w:t>
      </w:r>
      <w:r w:rsidR="00851AAC" w:rsidRPr="00782DF7">
        <w:rPr>
          <w:rFonts w:eastAsia="SimSun"/>
          <w:sz w:val="22"/>
          <w:szCs w:val="22"/>
          <w:lang w:eastAsia="zh-CN"/>
        </w:rPr>
        <w:t xml:space="preserve">the </w:t>
      </w:r>
      <w:r w:rsidR="0022755B" w:rsidRPr="00782DF7">
        <w:rPr>
          <w:rFonts w:eastAsia="SimSun"/>
          <w:sz w:val="22"/>
          <w:szCs w:val="22"/>
          <w:lang w:eastAsia="zh-CN"/>
        </w:rPr>
        <w:t>principles agreed</w:t>
      </w:r>
      <w:r w:rsidR="00851AAC" w:rsidRPr="00782DF7">
        <w:rPr>
          <w:rFonts w:eastAsia="SimSun"/>
          <w:sz w:val="22"/>
          <w:szCs w:val="22"/>
          <w:lang w:eastAsia="zh-CN"/>
        </w:rPr>
        <w:t xml:space="preserve"> in</w:t>
      </w:r>
      <w:r w:rsidR="00490274" w:rsidRPr="00782DF7">
        <w:rPr>
          <w:rFonts w:eastAsia="SimSun"/>
          <w:sz w:val="22"/>
          <w:szCs w:val="22"/>
          <w:lang w:eastAsia="zh-CN"/>
        </w:rPr>
        <w:t xml:space="preserve"> </w:t>
      </w:r>
      <w:r w:rsidR="00A0742A" w:rsidRPr="00782DF7">
        <w:rPr>
          <w:rFonts w:eastAsia="SimSun"/>
          <w:sz w:val="22"/>
          <w:szCs w:val="22"/>
          <w:lang w:eastAsia="zh-CN"/>
        </w:rPr>
        <w:t xml:space="preserve">RAN1#118 </w:t>
      </w:r>
      <w:r w:rsidR="00851AAC" w:rsidRPr="00782DF7">
        <w:rPr>
          <w:rFonts w:eastAsia="SimSun"/>
          <w:sz w:val="22"/>
          <w:szCs w:val="22"/>
          <w:lang w:eastAsia="zh-CN"/>
        </w:rPr>
        <w:t xml:space="preserve">meeting </w:t>
      </w:r>
      <w:r w:rsidR="00A0742A" w:rsidRPr="00782DF7">
        <w:rPr>
          <w:rFonts w:eastAsia="SimSun"/>
          <w:sz w:val="22"/>
          <w:szCs w:val="22"/>
          <w:lang w:eastAsia="zh-CN"/>
        </w:rPr>
        <w:t>for radio propagation case 1</w:t>
      </w:r>
      <w:r w:rsidRPr="00782DF7">
        <w:rPr>
          <w:rFonts w:eastAsia="SimSun"/>
          <w:sz w:val="22"/>
          <w:szCs w:val="22"/>
          <w:lang w:eastAsia="zh-CN"/>
        </w:rPr>
        <w:t xml:space="preserve">. Specifically, </w:t>
      </w:r>
      <w:proofErr w:type="spellStart"/>
      <w:r w:rsidRPr="00782DF7">
        <w:rPr>
          <w:rFonts w:eastAsia="SimSun"/>
          <w:sz w:val="22"/>
          <w:szCs w:val="22"/>
          <w:lang w:eastAsia="zh-CN"/>
        </w:rPr>
        <w:t>AoA</w:t>
      </w:r>
      <w:proofErr w:type="spellEnd"/>
      <w:r w:rsidRPr="00782DF7">
        <w:rPr>
          <w:rFonts w:eastAsia="SimSun"/>
          <w:sz w:val="22"/>
          <w:szCs w:val="22"/>
          <w:lang w:eastAsia="zh-CN"/>
        </w:rPr>
        <w:t>/</w:t>
      </w:r>
      <w:proofErr w:type="spellStart"/>
      <w:r w:rsidRPr="00782DF7">
        <w:rPr>
          <w:rFonts w:eastAsia="SimSun"/>
          <w:sz w:val="22"/>
          <w:szCs w:val="22"/>
          <w:lang w:eastAsia="zh-CN"/>
        </w:rPr>
        <w:t>ZoA</w:t>
      </w:r>
      <w:proofErr w:type="spellEnd"/>
      <w:r w:rsidRPr="00782DF7">
        <w:rPr>
          <w:rFonts w:eastAsia="SimSun"/>
          <w:sz w:val="22"/>
          <w:szCs w:val="22"/>
          <w:lang w:eastAsia="zh-CN"/>
        </w:rPr>
        <w:t xml:space="preserve"> of the direct path at Rx,</w:t>
      </w:r>
      <w:r w:rsidR="00BC3FB3" w:rsidRPr="00782DF7">
        <w:rPr>
          <w:rFonts w:eastAsia="SimSun"/>
          <w:sz w:val="22"/>
          <w:szCs w:val="22"/>
          <w:lang w:eastAsia="zh-CN"/>
        </w:rPr>
        <w:t xml:space="preserve"> and</w:t>
      </w:r>
      <w:r w:rsidRPr="00782DF7">
        <w:rPr>
          <w:rFonts w:eastAsia="SimSun"/>
          <w:sz w:val="22"/>
          <w:szCs w:val="22"/>
          <w:lang w:eastAsia="zh-CN"/>
        </w:rPr>
        <w:t xml:space="preserve"> </w:t>
      </w:r>
      <w:proofErr w:type="spellStart"/>
      <w:r w:rsidRPr="00782DF7">
        <w:rPr>
          <w:rFonts w:eastAsia="SimSun"/>
          <w:sz w:val="22"/>
          <w:szCs w:val="22"/>
          <w:lang w:eastAsia="zh-CN"/>
        </w:rPr>
        <w:t>AoD</w:t>
      </w:r>
      <w:proofErr w:type="spellEnd"/>
      <w:r w:rsidRPr="00782DF7">
        <w:rPr>
          <w:rFonts w:eastAsia="SimSun"/>
          <w:sz w:val="22"/>
          <w:szCs w:val="22"/>
          <w:lang w:eastAsia="zh-CN"/>
        </w:rPr>
        <w:t>/</w:t>
      </w:r>
      <w:proofErr w:type="spellStart"/>
      <w:r w:rsidRPr="00782DF7">
        <w:rPr>
          <w:rFonts w:eastAsia="SimSun"/>
          <w:sz w:val="22"/>
          <w:szCs w:val="22"/>
          <w:lang w:eastAsia="zh-CN"/>
        </w:rPr>
        <w:t>ZoD</w:t>
      </w:r>
      <w:proofErr w:type="spellEnd"/>
      <w:r w:rsidRPr="00782DF7">
        <w:rPr>
          <w:rFonts w:eastAsia="SimSun"/>
          <w:sz w:val="22"/>
          <w:szCs w:val="22"/>
          <w:lang w:eastAsia="zh-CN"/>
        </w:rPr>
        <w:t xml:space="preserve"> of the direct path at target are deterministically generated based on the locations of </w:t>
      </w:r>
      <w:r w:rsidR="0063570C" w:rsidRPr="00782DF7">
        <w:rPr>
          <w:rFonts w:eastAsia="SimSun"/>
          <w:sz w:val="22"/>
          <w:szCs w:val="22"/>
          <w:lang w:eastAsia="zh-CN"/>
        </w:rPr>
        <w:t xml:space="preserve">the </w:t>
      </w:r>
      <w:r w:rsidRPr="00782DF7">
        <w:rPr>
          <w:rFonts w:eastAsia="SimSun"/>
          <w:sz w:val="22"/>
          <w:szCs w:val="22"/>
          <w:lang w:eastAsia="zh-CN"/>
        </w:rPr>
        <w:t xml:space="preserve">target and </w:t>
      </w:r>
      <w:r w:rsidR="0063570C" w:rsidRPr="00782DF7">
        <w:rPr>
          <w:rFonts w:eastAsia="SimSun"/>
          <w:sz w:val="22"/>
          <w:szCs w:val="22"/>
          <w:lang w:eastAsia="zh-CN"/>
        </w:rPr>
        <w:t xml:space="preserve">the </w:t>
      </w:r>
      <w:r w:rsidRPr="00782DF7">
        <w:rPr>
          <w:rFonts w:eastAsia="SimSun"/>
          <w:sz w:val="22"/>
          <w:szCs w:val="22"/>
          <w:lang w:eastAsia="zh-CN"/>
        </w:rPr>
        <w:t>Rx.</w:t>
      </w:r>
      <w:r w:rsidRPr="00782DF7">
        <w:rPr>
          <w:rFonts w:eastAsia="SimSun"/>
          <w:sz w:val="22"/>
          <w:szCs w:val="22"/>
        </w:rPr>
        <w:t xml:space="preserve"> </w:t>
      </w:r>
      <w:r w:rsidR="003B6AA0" w:rsidRPr="00782DF7">
        <w:rPr>
          <w:rFonts w:eastAsia="SimSun"/>
          <w:sz w:val="22"/>
          <w:szCs w:val="22"/>
        </w:rPr>
        <w:t xml:space="preserve">Similarly, </w:t>
      </w:r>
      <w:proofErr w:type="spellStart"/>
      <w:r w:rsidRPr="00782DF7">
        <w:rPr>
          <w:rFonts w:eastAsia="SimSun"/>
          <w:sz w:val="22"/>
          <w:szCs w:val="22"/>
          <w:lang w:eastAsia="zh-CN"/>
        </w:rPr>
        <w:t>AoD</w:t>
      </w:r>
      <w:proofErr w:type="spellEnd"/>
      <w:r w:rsidRPr="00782DF7">
        <w:rPr>
          <w:rFonts w:eastAsia="SimSun"/>
          <w:sz w:val="22"/>
          <w:szCs w:val="22"/>
          <w:lang w:eastAsia="zh-CN"/>
        </w:rPr>
        <w:t>/</w:t>
      </w:r>
      <w:proofErr w:type="spellStart"/>
      <w:r w:rsidRPr="00782DF7">
        <w:rPr>
          <w:rFonts w:eastAsia="SimSun"/>
          <w:sz w:val="22"/>
          <w:szCs w:val="22"/>
          <w:lang w:eastAsia="zh-CN"/>
        </w:rPr>
        <w:t>ZoD</w:t>
      </w:r>
      <w:proofErr w:type="spellEnd"/>
      <w:r w:rsidRPr="00782DF7">
        <w:rPr>
          <w:rFonts w:eastAsia="SimSun"/>
          <w:sz w:val="22"/>
          <w:szCs w:val="22"/>
          <w:lang w:eastAsia="zh-CN"/>
        </w:rPr>
        <w:t xml:space="preserve"> of the direct path at Tx, </w:t>
      </w:r>
      <w:r w:rsidR="0063570C" w:rsidRPr="00782DF7">
        <w:rPr>
          <w:rFonts w:eastAsia="SimSun"/>
          <w:sz w:val="22"/>
          <w:szCs w:val="22"/>
          <w:lang w:eastAsia="zh-CN"/>
        </w:rPr>
        <w:t xml:space="preserve">and </w:t>
      </w:r>
      <w:proofErr w:type="spellStart"/>
      <w:r w:rsidRPr="00782DF7">
        <w:rPr>
          <w:rFonts w:eastAsia="SimSun"/>
          <w:sz w:val="22"/>
          <w:szCs w:val="22"/>
          <w:lang w:eastAsia="zh-CN"/>
        </w:rPr>
        <w:t>AoA</w:t>
      </w:r>
      <w:proofErr w:type="spellEnd"/>
      <w:r w:rsidRPr="00782DF7">
        <w:rPr>
          <w:rFonts w:eastAsia="SimSun"/>
          <w:sz w:val="22"/>
          <w:szCs w:val="22"/>
          <w:lang w:eastAsia="zh-CN"/>
        </w:rPr>
        <w:t>/</w:t>
      </w:r>
      <w:proofErr w:type="spellStart"/>
      <w:r w:rsidRPr="00782DF7">
        <w:rPr>
          <w:rFonts w:eastAsia="SimSun"/>
          <w:sz w:val="22"/>
          <w:szCs w:val="22"/>
          <w:lang w:eastAsia="zh-CN"/>
        </w:rPr>
        <w:t>ZoA</w:t>
      </w:r>
      <w:proofErr w:type="spellEnd"/>
      <w:r w:rsidRPr="00782DF7">
        <w:rPr>
          <w:rFonts w:eastAsia="SimSun"/>
          <w:sz w:val="22"/>
          <w:szCs w:val="22"/>
          <w:lang w:eastAsia="zh-CN"/>
        </w:rPr>
        <w:t xml:space="preserve"> of the direct path at target are deterministically generated based on the locations of </w:t>
      </w:r>
      <w:r w:rsidR="003B6AA0" w:rsidRPr="00782DF7">
        <w:rPr>
          <w:rFonts w:eastAsia="SimSun"/>
          <w:sz w:val="22"/>
          <w:szCs w:val="22"/>
          <w:lang w:eastAsia="zh-CN"/>
        </w:rPr>
        <w:t xml:space="preserve">the </w:t>
      </w:r>
      <w:r w:rsidRPr="00782DF7">
        <w:rPr>
          <w:rFonts w:eastAsia="SimSun"/>
          <w:sz w:val="22"/>
          <w:szCs w:val="22"/>
          <w:lang w:eastAsia="zh-CN"/>
        </w:rPr>
        <w:t xml:space="preserve">Tx and </w:t>
      </w:r>
      <w:r w:rsidR="003B6AA0" w:rsidRPr="00782DF7">
        <w:rPr>
          <w:rFonts w:eastAsia="SimSun"/>
          <w:sz w:val="22"/>
          <w:szCs w:val="22"/>
          <w:lang w:eastAsia="zh-CN"/>
        </w:rPr>
        <w:t xml:space="preserve">the </w:t>
      </w:r>
      <w:r w:rsidRPr="00782DF7">
        <w:rPr>
          <w:rFonts w:eastAsia="SimSun"/>
          <w:sz w:val="22"/>
          <w:szCs w:val="22"/>
          <w:lang w:eastAsia="zh-CN"/>
        </w:rPr>
        <w:t>target.</w:t>
      </w:r>
      <w:r w:rsidRPr="00782DF7">
        <w:rPr>
          <w:rFonts w:eastAsia="SimSun"/>
          <w:sz w:val="22"/>
          <w:szCs w:val="22"/>
        </w:rPr>
        <w:t xml:space="preserve"> </w:t>
      </w:r>
      <w:r w:rsidRPr="00782DF7">
        <w:rPr>
          <w:rFonts w:eastAsia="SimSun"/>
          <w:sz w:val="22"/>
          <w:szCs w:val="22"/>
          <w:lang w:eastAsia="zh-CN"/>
        </w:rPr>
        <w:t xml:space="preserve">The delay of the direct path is </w:t>
      </w:r>
      <w:r w:rsidR="00F6030C" w:rsidRPr="00782DF7">
        <w:rPr>
          <w:rFonts w:eastAsia="SimSun"/>
          <w:sz w:val="22"/>
          <w:szCs w:val="22"/>
          <w:lang w:eastAsia="zh-CN"/>
        </w:rPr>
        <w:t>subsequently derived</w:t>
      </w:r>
      <w:r w:rsidR="0006073E" w:rsidRPr="00782DF7">
        <w:rPr>
          <w:rFonts w:eastAsia="SimSun"/>
          <w:sz w:val="22"/>
          <w:szCs w:val="22"/>
          <w:lang w:eastAsia="zh-CN"/>
        </w:rPr>
        <w:t xml:space="preserve"> </w:t>
      </w:r>
      <w:r w:rsidRPr="00782DF7">
        <w:rPr>
          <w:rFonts w:eastAsia="SimSun"/>
          <w:sz w:val="22"/>
          <w:szCs w:val="22"/>
          <w:lang w:eastAsia="zh-CN"/>
        </w:rPr>
        <w:t>as (d3D_tx_target + d3D_target_rx)/c.</w:t>
      </w:r>
      <w:r w:rsidRPr="00782DF7">
        <w:rPr>
          <w:rFonts w:eastAsia="SimSun"/>
          <w:sz w:val="22"/>
          <w:szCs w:val="22"/>
        </w:rPr>
        <w:t xml:space="preserve"> </w:t>
      </w:r>
      <w:r w:rsidRPr="00782DF7">
        <w:rPr>
          <w:rFonts w:eastAsia="SimSun"/>
          <w:sz w:val="22"/>
          <w:szCs w:val="22"/>
          <w:lang w:eastAsia="zh-CN"/>
        </w:rPr>
        <w:t xml:space="preserve">The doppler of the direct path is </w:t>
      </w:r>
      <w:r w:rsidRPr="00782DF7">
        <w:rPr>
          <w:rFonts w:eastAsia="SimSun"/>
          <w:sz w:val="22"/>
          <w:szCs w:val="22"/>
          <w:lang w:eastAsia="zh-CN"/>
        </w:rPr>
        <w:lastRenderedPageBreak/>
        <w:t xml:space="preserve">deterministically generated by spherical unit vectors </w:t>
      </w:r>
      <w:r w:rsidR="0093481B" w:rsidRPr="00782DF7">
        <w:rPr>
          <w:rFonts w:eastAsia="SimSun"/>
          <w:sz w:val="22"/>
          <w:szCs w:val="22"/>
          <w:lang w:eastAsia="zh-CN"/>
        </w:rPr>
        <w:t xml:space="preserve">associated with </w:t>
      </w:r>
      <w:proofErr w:type="spellStart"/>
      <w:r w:rsidRPr="00782DF7">
        <w:rPr>
          <w:rFonts w:eastAsia="SimSun"/>
          <w:sz w:val="22"/>
          <w:szCs w:val="22"/>
          <w:lang w:eastAsia="zh-CN"/>
        </w:rPr>
        <w:t>AoD</w:t>
      </w:r>
      <w:proofErr w:type="spellEnd"/>
      <w:r w:rsidRPr="00782DF7">
        <w:rPr>
          <w:rFonts w:eastAsia="SimSun"/>
          <w:sz w:val="22"/>
          <w:szCs w:val="22"/>
          <w:lang w:eastAsia="zh-CN"/>
        </w:rPr>
        <w:t>/</w:t>
      </w:r>
      <w:proofErr w:type="spellStart"/>
      <w:r w:rsidRPr="00782DF7">
        <w:rPr>
          <w:rFonts w:eastAsia="SimSun"/>
          <w:sz w:val="22"/>
          <w:szCs w:val="22"/>
          <w:lang w:eastAsia="zh-CN"/>
        </w:rPr>
        <w:t>ZoD</w:t>
      </w:r>
      <w:proofErr w:type="spellEnd"/>
      <w:r w:rsidRPr="00782DF7">
        <w:rPr>
          <w:rFonts w:eastAsia="SimSun"/>
          <w:sz w:val="22"/>
          <w:szCs w:val="22"/>
          <w:lang w:eastAsia="zh-CN"/>
        </w:rPr>
        <w:t xml:space="preserve"> at Tx, spherical unit vectors </w:t>
      </w:r>
      <w:r w:rsidR="0093481B" w:rsidRPr="00782DF7">
        <w:rPr>
          <w:rFonts w:eastAsia="SimSun"/>
          <w:sz w:val="22"/>
          <w:szCs w:val="22"/>
          <w:lang w:eastAsia="zh-CN"/>
        </w:rPr>
        <w:t xml:space="preserve">associated with </w:t>
      </w:r>
      <w:proofErr w:type="spellStart"/>
      <w:r w:rsidRPr="00782DF7">
        <w:rPr>
          <w:rFonts w:eastAsia="SimSun"/>
          <w:sz w:val="22"/>
          <w:szCs w:val="22"/>
          <w:lang w:eastAsia="zh-CN"/>
        </w:rPr>
        <w:t>AoA</w:t>
      </w:r>
      <w:proofErr w:type="spellEnd"/>
      <w:r w:rsidRPr="00782DF7">
        <w:rPr>
          <w:rFonts w:eastAsia="SimSun"/>
          <w:sz w:val="22"/>
          <w:szCs w:val="22"/>
          <w:lang w:eastAsia="zh-CN"/>
        </w:rPr>
        <w:t>/</w:t>
      </w:r>
      <w:proofErr w:type="spellStart"/>
      <w:r w:rsidRPr="00782DF7">
        <w:rPr>
          <w:rFonts w:eastAsia="SimSun"/>
          <w:sz w:val="22"/>
          <w:szCs w:val="22"/>
          <w:lang w:eastAsia="zh-CN"/>
        </w:rPr>
        <w:t>ZoA</w:t>
      </w:r>
      <w:proofErr w:type="spellEnd"/>
      <w:r w:rsidRPr="00782DF7">
        <w:rPr>
          <w:rFonts w:eastAsia="SimSun"/>
          <w:sz w:val="22"/>
          <w:szCs w:val="22"/>
          <w:lang w:eastAsia="zh-CN"/>
        </w:rPr>
        <w:t xml:space="preserve"> at Rx, and velocities of Tx, target and Rx.</w:t>
      </w:r>
      <w:r w:rsidRPr="00782DF7">
        <w:rPr>
          <w:rFonts w:eastAsia="SimSun"/>
          <w:sz w:val="22"/>
          <w:szCs w:val="22"/>
        </w:rPr>
        <w:t xml:space="preserve"> </w:t>
      </w:r>
      <w:r w:rsidRPr="00782DF7">
        <w:rPr>
          <w:rFonts w:eastAsia="SimSun"/>
          <w:sz w:val="22"/>
          <w:szCs w:val="22"/>
          <w:lang w:eastAsia="zh-CN"/>
        </w:rPr>
        <w:t xml:space="preserve">The power of the direct path is generated as the product of the power of the LOS ray from Tx to target, the power of the LOS ray from target to Rx, and the effect of RCS. </w:t>
      </w:r>
    </w:p>
    <w:p w14:paraId="7BA2FE4F" w14:textId="4598EF27" w:rsidR="001C192A" w:rsidRPr="00782DF7" w:rsidRDefault="001C192A" w:rsidP="0003429F">
      <w:pPr>
        <w:jc w:val="both"/>
        <w:rPr>
          <w:rFonts w:eastAsia="SimSun"/>
          <w:sz w:val="22"/>
          <w:szCs w:val="22"/>
        </w:rPr>
      </w:pPr>
      <w:r w:rsidRPr="00782DF7">
        <w:rPr>
          <w:rFonts w:eastAsia="SimSun"/>
          <w:sz w:val="22"/>
          <w:szCs w:val="22"/>
        </w:rPr>
        <w:t xml:space="preserve">The above </w:t>
      </w:r>
      <w:r w:rsidRPr="00782DF7">
        <w:rPr>
          <w:rFonts w:eastAsia="SimSun"/>
          <w:sz w:val="22"/>
          <w:szCs w:val="22"/>
          <w:lang w:eastAsia="zh-CN"/>
        </w:rPr>
        <w:t xml:space="preserve">deterministic way of </w:t>
      </w:r>
      <w:r w:rsidR="00ED0F2D" w:rsidRPr="00782DF7">
        <w:rPr>
          <w:rFonts w:eastAsia="SimSun"/>
          <w:sz w:val="22"/>
          <w:szCs w:val="22"/>
          <w:lang w:eastAsia="zh-CN"/>
        </w:rPr>
        <w:t>model</w:t>
      </w:r>
      <w:r w:rsidR="0076365B" w:rsidRPr="00782DF7">
        <w:rPr>
          <w:rFonts w:eastAsia="SimSun"/>
          <w:sz w:val="22"/>
          <w:szCs w:val="22"/>
          <w:lang w:eastAsia="zh-CN"/>
        </w:rPr>
        <w:t>l</w:t>
      </w:r>
      <w:r w:rsidR="00ED0F2D" w:rsidRPr="00782DF7">
        <w:rPr>
          <w:rFonts w:eastAsia="SimSun"/>
          <w:sz w:val="22"/>
          <w:szCs w:val="22"/>
          <w:lang w:eastAsia="zh-CN"/>
        </w:rPr>
        <w:t xml:space="preserve">ing a direct path for </w:t>
      </w:r>
      <w:r w:rsidR="00ED0F2D" w:rsidRPr="00782DF7">
        <w:rPr>
          <w:rFonts w:eastAsia="SimSun"/>
          <w:sz w:val="22"/>
          <w:szCs w:val="22"/>
        </w:rPr>
        <w:t>a target with single scattering point</w:t>
      </w:r>
      <w:r w:rsidRPr="00782DF7">
        <w:rPr>
          <w:rFonts w:eastAsia="SimSun"/>
          <w:sz w:val="22"/>
          <w:szCs w:val="22"/>
        </w:rPr>
        <w:t xml:space="preserve"> </w:t>
      </w:r>
      <w:r w:rsidR="00ED0F2D" w:rsidRPr="00782DF7">
        <w:rPr>
          <w:rFonts w:eastAsia="SimSun"/>
          <w:sz w:val="22"/>
          <w:szCs w:val="22"/>
        </w:rPr>
        <w:t>can be extended to direct path generation of each scattering point when the target is modelled as multiple scattering points.</w:t>
      </w:r>
    </w:p>
    <w:p w14:paraId="043D6505" w14:textId="53D80217" w:rsidR="001C192A" w:rsidRPr="00782DF7" w:rsidRDefault="00ED0F2D" w:rsidP="0003429F">
      <w:pPr>
        <w:jc w:val="both"/>
        <w:rPr>
          <w:rFonts w:eastAsia="SimSun"/>
          <w:b/>
          <w:bCs/>
          <w:sz w:val="22"/>
          <w:szCs w:val="22"/>
        </w:rPr>
      </w:pPr>
      <w:r w:rsidRPr="00782DF7">
        <w:rPr>
          <w:b/>
          <w:bCs/>
          <w:sz w:val="22"/>
          <w:szCs w:val="22"/>
        </w:rPr>
        <w:t xml:space="preserve">Proposal 4: </w:t>
      </w:r>
      <w:r w:rsidR="008042B0" w:rsidRPr="00782DF7">
        <w:rPr>
          <w:b/>
          <w:bCs/>
          <w:sz w:val="22"/>
          <w:szCs w:val="22"/>
        </w:rPr>
        <w:t xml:space="preserve">In geometry‐based stochastic channel model, </w:t>
      </w:r>
      <w:r w:rsidR="008042B0" w:rsidRPr="00782DF7">
        <w:rPr>
          <w:rFonts w:eastAsia="SimSun"/>
          <w:b/>
          <w:bCs/>
          <w:sz w:val="22"/>
          <w:szCs w:val="22"/>
        </w:rPr>
        <w:t>f</w:t>
      </w:r>
      <w:r w:rsidRPr="00782DF7">
        <w:rPr>
          <w:rFonts w:eastAsia="SimSun"/>
          <w:b/>
          <w:bCs/>
          <w:sz w:val="22"/>
          <w:szCs w:val="22"/>
        </w:rPr>
        <w:t xml:space="preserve">or modelling the target channel of a target with multiple scattering points, a LOS ray from Tx to each scattering point of the target and a LOS ray from each scattering point of the target to Rx are </w:t>
      </w:r>
      <w:r w:rsidRPr="00782DF7">
        <w:rPr>
          <w:rFonts w:eastAsia="SimSun"/>
          <w:b/>
          <w:bCs/>
          <w:sz w:val="22"/>
          <w:szCs w:val="22"/>
          <w:lang w:eastAsia="zh-CN"/>
        </w:rPr>
        <w:t>deterministically</w:t>
      </w:r>
      <w:r w:rsidRPr="00782DF7">
        <w:rPr>
          <w:rFonts w:eastAsia="SimSun"/>
          <w:b/>
          <w:bCs/>
          <w:sz w:val="22"/>
          <w:szCs w:val="22"/>
        </w:rPr>
        <w:t xml:space="preserve"> generated as follows.</w:t>
      </w:r>
    </w:p>
    <w:p w14:paraId="16BD390C" w14:textId="08592FD5" w:rsidR="00ED0F2D" w:rsidRPr="00782DF7" w:rsidRDefault="00C06B95" w:rsidP="0003429F">
      <w:pPr>
        <w:pStyle w:val="ListParagraph"/>
        <w:numPr>
          <w:ilvl w:val="0"/>
          <w:numId w:val="24"/>
        </w:numPr>
        <w:jc w:val="both"/>
        <w:rPr>
          <w:rFonts w:eastAsia="SimSun"/>
          <w:b/>
          <w:bCs/>
          <w:sz w:val="22"/>
          <w:szCs w:val="22"/>
        </w:rPr>
      </w:pPr>
      <w:r w:rsidRPr="00782DF7">
        <w:rPr>
          <w:rFonts w:eastAsia="SimSun"/>
          <w:b/>
          <w:bCs/>
          <w:sz w:val="22"/>
          <w:szCs w:val="22"/>
          <w:lang w:eastAsia="zh-CN"/>
        </w:rPr>
        <w:t>For</w:t>
      </w:r>
      <w:r w:rsidR="009B74A2" w:rsidRPr="00782DF7">
        <w:rPr>
          <w:rFonts w:eastAsia="SimSun"/>
          <w:b/>
          <w:bCs/>
          <w:sz w:val="22"/>
          <w:szCs w:val="22"/>
          <w:lang w:eastAsia="zh-CN"/>
        </w:rPr>
        <w:t xml:space="preserve"> </w:t>
      </w:r>
      <w:r w:rsidR="00615C2C" w:rsidRPr="00782DF7">
        <w:rPr>
          <w:rFonts w:eastAsia="SimSun"/>
          <w:b/>
          <w:bCs/>
          <w:sz w:val="22"/>
          <w:szCs w:val="22"/>
          <w:lang w:eastAsia="zh-CN"/>
        </w:rPr>
        <w:t>the</w:t>
      </w:r>
      <w:r w:rsidR="001B1416" w:rsidRPr="00782DF7">
        <w:rPr>
          <w:rFonts w:eastAsia="SimSun"/>
          <w:b/>
          <w:bCs/>
          <w:sz w:val="22"/>
          <w:szCs w:val="22"/>
          <w:lang w:eastAsia="zh-CN"/>
        </w:rPr>
        <w:t xml:space="preserve"> i-th </w:t>
      </w:r>
      <w:r w:rsidR="00B270C1" w:rsidRPr="00782DF7">
        <w:rPr>
          <w:rFonts w:eastAsia="SimSun"/>
          <w:b/>
          <w:bCs/>
          <w:sz w:val="22"/>
          <w:szCs w:val="22"/>
          <w:lang w:eastAsia="zh-CN"/>
        </w:rPr>
        <w:t>scattering point of the target, (</w:t>
      </w:r>
      <w:proofErr w:type="spellStart"/>
      <w:r w:rsidR="00ED0F2D" w:rsidRPr="00782DF7">
        <w:rPr>
          <w:rFonts w:eastAsia="SimSun"/>
          <w:b/>
          <w:bCs/>
          <w:sz w:val="22"/>
          <w:szCs w:val="22"/>
          <w:lang w:eastAsia="zh-CN"/>
        </w:rPr>
        <w:t>AoA</w:t>
      </w:r>
      <w:proofErr w:type="spellEnd"/>
      <w:r w:rsidR="00B270C1" w:rsidRPr="00782DF7">
        <w:rPr>
          <w:rFonts w:eastAsia="SimSun"/>
          <w:b/>
          <w:bCs/>
          <w:sz w:val="22"/>
          <w:szCs w:val="22"/>
          <w:lang w:eastAsia="zh-CN"/>
        </w:rPr>
        <w:t>)_i</w:t>
      </w:r>
      <w:r w:rsidR="00ED0F2D" w:rsidRPr="00782DF7">
        <w:rPr>
          <w:rFonts w:eastAsia="SimSun"/>
          <w:b/>
          <w:bCs/>
          <w:sz w:val="22"/>
          <w:szCs w:val="22"/>
          <w:lang w:eastAsia="zh-CN"/>
        </w:rPr>
        <w:t>/</w:t>
      </w:r>
      <w:r w:rsidR="00B270C1" w:rsidRPr="00782DF7">
        <w:rPr>
          <w:rFonts w:eastAsia="SimSun"/>
          <w:b/>
          <w:bCs/>
          <w:sz w:val="22"/>
          <w:szCs w:val="22"/>
          <w:lang w:eastAsia="zh-CN"/>
        </w:rPr>
        <w:t>(</w:t>
      </w:r>
      <w:proofErr w:type="spellStart"/>
      <w:r w:rsidR="00ED0F2D" w:rsidRPr="00782DF7">
        <w:rPr>
          <w:rFonts w:eastAsia="SimSun"/>
          <w:b/>
          <w:bCs/>
          <w:sz w:val="22"/>
          <w:szCs w:val="22"/>
          <w:lang w:eastAsia="zh-CN"/>
        </w:rPr>
        <w:t>ZoA</w:t>
      </w:r>
      <w:proofErr w:type="spellEnd"/>
      <w:r w:rsidR="00B270C1" w:rsidRPr="00782DF7">
        <w:rPr>
          <w:rFonts w:eastAsia="SimSun"/>
          <w:b/>
          <w:bCs/>
          <w:sz w:val="22"/>
          <w:szCs w:val="22"/>
          <w:lang w:eastAsia="zh-CN"/>
        </w:rPr>
        <w:t>)_i</w:t>
      </w:r>
      <w:r w:rsidR="00ED0F2D" w:rsidRPr="00782DF7">
        <w:rPr>
          <w:rFonts w:eastAsia="SimSun"/>
          <w:b/>
          <w:bCs/>
          <w:sz w:val="22"/>
          <w:szCs w:val="22"/>
          <w:lang w:eastAsia="zh-CN"/>
        </w:rPr>
        <w:t xml:space="preserve"> of the direct path at Rx, </w:t>
      </w:r>
      <w:r w:rsidR="008B6F23" w:rsidRPr="00782DF7">
        <w:rPr>
          <w:rFonts w:eastAsia="SimSun"/>
          <w:b/>
          <w:bCs/>
          <w:sz w:val="22"/>
          <w:szCs w:val="22"/>
          <w:lang w:eastAsia="zh-CN"/>
        </w:rPr>
        <w:t xml:space="preserve">and </w:t>
      </w:r>
      <w:r w:rsidR="001663D2" w:rsidRPr="00782DF7">
        <w:rPr>
          <w:rFonts w:eastAsia="SimSun"/>
          <w:b/>
          <w:bCs/>
          <w:sz w:val="22"/>
          <w:szCs w:val="22"/>
          <w:lang w:eastAsia="zh-CN"/>
        </w:rPr>
        <w:t>(</w:t>
      </w:r>
      <w:proofErr w:type="spellStart"/>
      <w:r w:rsidR="00ED0F2D" w:rsidRPr="00782DF7">
        <w:rPr>
          <w:rFonts w:eastAsia="SimSun"/>
          <w:b/>
          <w:bCs/>
          <w:sz w:val="22"/>
          <w:szCs w:val="22"/>
          <w:lang w:eastAsia="zh-CN"/>
        </w:rPr>
        <w:t>AoD</w:t>
      </w:r>
      <w:proofErr w:type="spellEnd"/>
      <w:r w:rsidR="001663D2" w:rsidRPr="00782DF7">
        <w:rPr>
          <w:rFonts w:eastAsia="SimSun"/>
          <w:b/>
          <w:bCs/>
          <w:sz w:val="22"/>
          <w:szCs w:val="22"/>
          <w:lang w:eastAsia="zh-CN"/>
        </w:rPr>
        <w:t>)_i</w:t>
      </w:r>
      <w:r w:rsidR="00ED0F2D" w:rsidRPr="00782DF7">
        <w:rPr>
          <w:rFonts w:eastAsia="SimSun"/>
          <w:b/>
          <w:bCs/>
          <w:sz w:val="22"/>
          <w:szCs w:val="22"/>
          <w:lang w:eastAsia="zh-CN"/>
        </w:rPr>
        <w:t>/</w:t>
      </w:r>
      <w:r w:rsidR="001663D2" w:rsidRPr="00782DF7">
        <w:rPr>
          <w:rFonts w:eastAsia="SimSun"/>
          <w:b/>
          <w:bCs/>
          <w:sz w:val="22"/>
          <w:szCs w:val="22"/>
          <w:lang w:eastAsia="zh-CN"/>
        </w:rPr>
        <w:t>(</w:t>
      </w:r>
      <w:proofErr w:type="spellStart"/>
      <w:r w:rsidR="00ED0F2D" w:rsidRPr="00782DF7">
        <w:rPr>
          <w:rFonts w:eastAsia="SimSun"/>
          <w:b/>
          <w:bCs/>
          <w:sz w:val="22"/>
          <w:szCs w:val="22"/>
          <w:lang w:eastAsia="zh-CN"/>
        </w:rPr>
        <w:t>ZoD</w:t>
      </w:r>
      <w:proofErr w:type="spellEnd"/>
      <w:r w:rsidR="001663D2" w:rsidRPr="00782DF7">
        <w:rPr>
          <w:rFonts w:eastAsia="SimSun"/>
          <w:b/>
          <w:bCs/>
          <w:sz w:val="22"/>
          <w:szCs w:val="22"/>
          <w:lang w:eastAsia="zh-CN"/>
        </w:rPr>
        <w:t>)_i</w:t>
      </w:r>
      <w:r w:rsidR="00ED0F2D" w:rsidRPr="00782DF7">
        <w:rPr>
          <w:rFonts w:eastAsia="SimSun"/>
          <w:b/>
          <w:bCs/>
          <w:sz w:val="22"/>
          <w:szCs w:val="22"/>
          <w:lang w:eastAsia="zh-CN"/>
        </w:rPr>
        <w:t xml:space="preserve"> of the direct path at </w:t>
      </w:r>
      <w:r w:rsidR="00ED0F2D" w:rsidRPr="00782DF7">
        <w:rPr>
          <w:rFonts w:eastAsia="SimSun"/>
          <w:b/>
          <w:bCs/>
          <w:sz w:val="22"/>
          <w:szCs w:val="22"/>
        </w:rPr>
        <w:t>the</w:t>
      </w:r>
      <w:r w:rsidR="00ED0F2D" w:rsidRPr="00782DF7">
        <w:rPr>
          <w:rFonts w:eastAsia="SimSun"/>
          <w:b/>
          <w:bCs/>
          <w:sz w:val="22"/>
          <w:szCs w:val="22"/>
          <w:lang w:eastAsia="zh-CN"/>
        </w:rPr>
        <w:t xml:space="preserve"> target</w:t>
      </w:r>
      <w:r w:rsidR="00A84F7D" w:rsidRPr="00782DF7">
        <w:rPr>
          <w:rFonts w:eastAsia="SimSun"/>
          <w:b/>
          <w:bCs/>
          <w:sz w:val="22"/>
          <w:szCs w:val="22"/>
          <w:lang w:eastAsia="zh-CN"/>
        </w:rPr>
        <w:t xml:space="preserve"> </w:t>
      </w:r>
      <w:r w:rsidR="00ED0F2D" w:rsidRPr="00782DF7">
        <w:rPr>
          <w:rFonts w:eastAsia="SimSun"/>
          <w:b/>
          <w:bCs/>
          <w:sz w:val="22"/>
          <w:szCs w:val="22"/>
          <w:lang w:eastAsia="zh-CN"/>
        </w:rPr>
        <w:t>are deterministically generated based on the locations of</w:t>
      </w:r>
      <w:r w:rsidR="00ED0F2D" w:rsidRPr="00782DF7">
        <w:rPr>
          <w:rFonts w:eastAsia="SimSun"/>
          <w:b/>
          <w:bCs/>
          <w:sz w:val="22"/>
          <w:szCs w:val="22"/>
        </w:rPr>
        <w:t xml:space="preserve"> </w:t>
      </w:r>
      <w:r w:rsidR="00A7657C" w:rsidRPr="00782DF7">
        <w:rPr>
          <w:rFonts w:eastAsia="SimSun"/>
          <w:b/>
          <w:bCs/>
          <w:sz w:val="22"/>
          <w:szCs w:val="22"/>
        </w:rPr>
        <w:t xml:space="preserve">the </w:t>
      </w:r>
      <w:r w:rsidR="00750472" w:rsidRPr="00782DF7">
        <w:rPr>
          <w:rFonts w:eastAsia="SimSun"/>
          <w:b/>
          <w:bCs/>
          <w:sz w:val="22"/>
          <w:szCs w:val="22"/>
        </w:rPr>
        <w:t xml:space="preserve">i-th </w:t>
      </w:r>
      <w:r w:rsidR="00ED0F2D" w:rsidRPr="00782DF7">
        <w:rPr>
          <w:rFonts w:eastAsia="SimSun"/>
          <w:b/>
          <w:bCs/>
          <w:sz w:val="22"/>
          <w:szCs w:val="22"/>
        </w:rPr>
        <w:t>scattering point of the</w:t>
      </w:r>
      <w:r w:rsidR="00ED0F2D" w:rsidRPr="00782DF7">
        <w:rPr>
          <w:rFonts w:eastAsia="SimSun"/>
          <w:b/>
          <w:bCs/>
          <w:sz w:val="22"/>
          <w:szCs w:val="22"/>
          <w:lang w:eastAsia="zh-CN"/>
        </w:rPr>
        <w:t xml:space="preserve"> target and Rx.</w:t>
      </w:r>
      <w:r w:rsidR="00ED0F2D" w:rsidRPr="00782DF7">
        <w:rPr>
          <w:rFonts w:eastAsia="SimSun"/>
          <w:b/>
          <w:bCs/>
          <w:sz w:val="22"/>
          <w:szCs w:val="22"/>
        </w:rPr>
        <w:t xml:space="preserve"> </w:t>
      </w:r>
    </w:p>
    <w:p w14:paraId="29E39393" w14:textId="46AF4186" w:rsidR="00ED0F2D" w:rsidRPr="00782DF7" w:rsidRDefault="00C06B95" w:rsidP="0003429F">
      <w:pPr>
        <w:pStyle w:val="ListParagraph"/>
        <w:numPr>
          <w:ilvl w:val="0"/>
          <w:numId w:val="24"/>
        </w:numPr>
        <w:jc w:val="both"/>
        <w:rPr>
          <w:rFonts w:eastAsia="SimSun"/>
          <w:b/>
          <w:bCs/>
          <w:sz w:val="22"/>
          <w:szCs w:val="22"/>
        </w:rPr>
      </w:pPr>
      <w:r w:rsidRPr="00782DF7">
        <w:rPr>
          <w:rFonts w:eastAsia="SimSun"/>
          <w:b/>
          <w:bCs/>
          <w:sz w:val="22"/>
          <w:szCs w:val="22"/>
          <w:lang w:eastAsia="zh-CN"/>
        </w:rPr>
        <w:t>For</w:t>
      </w:r>
      <w:r w:rsidR="00BF282A" w:rsidRPr="00782DF7">
        <w:rPr>
          <w:rFonts w:eastAsia="SimSun"/>
          <w:b/>
          <w:bCs/>
          <w:sz w:val="22"/>
          <w:szCs w:val="22"/>
          <w:lang w:eastAsia="zh-CN"/>
        </w:rPr>
        <w:t xml:space="preserve"> the i-th scattering point </w:t>
      </w:r>
      <w:r w:rsidRPr="00782DF7">
        <w:rPr>
          <w:rFonts w:eastAsia="SimSun"/>
          <w:b/>
          <w:bCs/>
          <w:sz w:val="22"/>
          <w:szCs w:val="22"/>
          <w:lang w:eastAsia="zh-CN"/>
        </w:rPr>
        <w:t>of</w:t>
      </w:r>
      <w:r w:rsidR="00BF282A" w:rsidRPr="00782DF7">
        <w:rPr>
          <w:rFonts w:eastAsia="SimSun"/>
          <w:b/>
          <w:bCs/>
          <w:sz w:val="22"/>
          <w:szCs w:val="22"/>
          <w:lang w:eastAsia="zh-CN"/>
        </w:rPr>
        <w:t xml:space="preserve"> the target, (</w:t>
      </w:r>
      <w:proofErr w:type="spellStart"/>
      <w:r w:rsidR="00ED0F2D" w:rsidRPr="00782DF7">
        <w:rPr>
          <w:rFonts w:eastAsia="SimSun"/>
          <w:b/>
          <w:bCs/>
          <w:sz w:val="22"/>
          <w:szCs w:val="22"/>
          <w:lang w:eastAsia="zh-CN"/>
        </w:rPr>
        <w:t>AoD</w:t>
      </w:r>
      <w:proofErr w:type="spellEnd"/>
      <w:r w:rsidR="00BF282A" w:rsidRPr="00782DF7">
        <w:rPr>
          <w:rFonts w:eastAsia="SimSun"/>
          <w:b/>
          <w:bCs/>
          <w:sz w:val="22"/>
          <w:szCs w:val="22"/>
          <w:lang w:eastAsia="zh-CN"/>
        </w:rPr>
        <w:t>)_i</w:t>
      </w:r>
      <w:r w:rsidR="00ED0F2D" w:rsidRPr="00782DF7">
        <w:rPr>
          <w:rFonts w:eastAsia="SimSun"/>
          <w:b/>
          <w:bCs/>
          <w:sz w:val="22"/>
          <w:szCs w:val="22"/>
          <w:lang w:eastAsia="zh-CN"/>
        </w:rPr>
        <w:t>/</w:t>
      </w:r>
      <w:r w:rsidR="00BF282A" w:rsidRPr="00782DF7">
        <w:rPr>
          <w:rFonts w:eastAsia="SimSun"/>
          <w:b/>
          <w:bCs/>
          <w:sz w:val="22"/>
          <w:szCs w:val="22"/>
          <w:lang w:eastAsia="zh-CN"/>
        </w:rPr>
        <w:t>(</w:t>
      </w:r>
      <w:proofErr w:type="spellStart"/>
      <w:r w:rsidR="00ED0F2D" w:rsidRPr="00782DF7">
        <w:rPr>
          <w:rFonts w:eastAsia="SimSun"/>
          <w:b/>
          <w:bCs/>
          <w:sz w:val="22"/>
          <w:szCs w:val="22"/>
          <w:lang w:eastAsia="zh-CN"/>
        </w:rPr>
        <w:t>ZoD</w:t>
      </w:r>
      <w:proofErr w:type="spellEnd"/>
      <w:r w:rsidR="00BF282A" w:rsidRPr="00782DF7">
        <w:rPr>
          <w:rFonts w:eastAsia="SimSun"/>
          <w:b/>
          <w:bCs/>
          <w:sz w:val="22"/>
          <w:szCs w:val="22"/>
          <w:lang w:eastAsia="zh-CN"/>
        </w:rPr>
        <w:t>)_i</w:t>
      </w:r>
      <w:r w:rsidR="00ED0F2D" w:rsidRPr="00782DF7">
        <w:rPr>
          <w:rFonts w:eastAsia="SimSun"/>
          <w:b/>
          <w:bCs/>
          <w:sz w:val="22"/>
          <w:szCs w:val="22"/>
          <w:lang w:eastAsia="zh-CN"/>
        </w:rPr>
        <w:t xml:space="preserve"> of the direct path at Tx, </w:t>
      </w:r>
      <w:r w:rsidR="00371A33" w:rsidRPr="00782DF7">
        <w:rPr>
          <w:rFonts w:eastAsia="SimSun"/>
          <w:b/>
          <w:bCs/>
          <w:sz w:val="22"/>
          <w:szCs w:val="22"/>
          <w:lang w:eastAsia="zh-CN"/>
        </w:rPr>
        <w:t>and (</w:t>
      </w:r>
      <w:proofErr w:type="spellStart"/>
      <w:r w:rsidR="00ED0F2D" w:rsidRPr="00782DF7">
        <w:rPr>
          <w:rFonts w:eastAsia="SimSun"/>
          <w:b/>
          <w:bCs/>
          <w:sz w:val="22"/>
          <w:szCs w:val="22"/>
          <w:lang w:eastAsia="zh-CN"/>
        </w:rPr>
        <w:t>AoA</w:t>
      </w:r>
      <w:proofErr w:type="spellEnd"/>
      <w:r w:rsidR="00371A33" w:rsidRPr="00782DF7">
        <w:rPr>
          <w:rFonts w:eastAsia="SimSun"/>
          <w:b/>
          <w:bCs/>
          <w:sz w:val="22"/>
          <w:szCs w:val="22"/>
          <w:lang w:eastAsia="zh-CN"/>
        </w:rPr>
        <w:t>)_i</w:t>
      </w:r>
      <w:r w:rsidR="00ED0F2D" w:rsidRPr="00782DF7">
        <w:rPr>
          <w:rFonts w:eastAsia="SimSun"/>
          <w:b/>
          <w:bCs/>
          <w:sz w:val="22"/>
          <w:szCs w:val="22"/>
          <w:lang w:eastAsia="zh-CN"/>
        </w:rPr>
        <w:t>/</w:t>
      </w:r>
      <w:r w:rsidR="00371A33" w:rsidRPr="00782DF7">
        <w:rPr>
          <w:rFonts w:eastAsia="SimSun"/>
          <w:b/>
          <w:bCs/>
          <w:sz w:val="22"/>
          <w:szCs w:val="22"/>
          <w:lang w:eastAsia="zh-CN"/>
        </w:rPr>
        <w:t>(</w:t>
      </w:r>
      <w:proofErr w:type="spellStart"/>
      <w:r w:rsidR="00ED0F2D" w:rsidRPr="00782DF7">
        <w:rPr>
          <w:rFonts w:eastAsia="SimSun"/>
          <w:b/>
          <w:bCs/>
          <w:sz w:val="22"/>
          <w:szCs w:val="22"/>
          <w:lang w:eastAsia="zh-CN"/>
        </w:rPr>
        <w:t>ZoA</w:t>
      </w:r>
      <w:proofErr w:type="spellEnd"/>
      <w:r w:rsidR="00371A33" w:rsidRPr="00782DF7">
        <w:rPr>
          <w:rFonts w:eastAsia="SimSun"/>
          <w:b/>
          <w:bCs/>
          <w:sz w:val="22"/>
          <w:szCs w:val="22"/>
          <w:lang w:eastAsia="zh-CN"/>
        </w:rPr>
        <w:t>)_i</w:t>
      </w:r>
      <w:r w:rsidR="00ED0F2D" w:rsidRPr="00782DF7">
        <w:rPr>
          <w:rFonts w:eastAsia="SimSun"/>
          <w:b/>
          <w:bCs/>
          <w:sz w:val="22"/>
          <w:szCs w:val="22"/>
          <w:lang w:eastAsia="zh-CN"/>
        </w:rPr>
        <w:t xml:space="preserve"> of the direct path at </w:t>
      </w:r>
      <w:r w:rsidR="00ED0F2D" w:rsidRPr="00782DF7">
        <w:rPr>
          <w:rFonts w:eastAsia="SimSun"/>
          <w:b/>
          <w:bCs/>
          <w:sz w:val="22"/>
          <w:szCs w:val="22"/>
        </w:rPr>
        <w:t xml:space="preserve">the </w:t>
      </w:r>
      <w:r w:rsidR="00ED0F2D" w:rsidRPr="00782DF7">
        <w:rPr>
          <w:rFonts w:eastAsia="SimSun"/>
          <w:b/>
          <w:bCs/>
          <w:sz w:val="22"/>
          <w:szCs w:val="22"/>
          <w:lang w:eastAsia="zh-CN"/>
        </w:rPr>
        <w:t xml:space="preserve">target are deterministically generated based on the locations of Tx and </w:t>
      </w:r>
      <w:r w:rsidR="00A7657C" w:rsidRPr="00782DF7">
        <w:rPr>
          <w:rFonts w:eastAsia="SimSun"/>
          <w:b/>
          <w:bCs/>
          <w:sz w:val="22"/>
          <w:szCs w:val="22"/>
          <w:lang w:eastAsia="zh-CN"/>
        </w:rPr>
        <w:t xml:space="preserve">the </w:t>
      </w:r>
      <w:r w:rsidR="00750472" w:rsidRPr="00782DF7">
        <w:rPr>
          <w:rFonts w:eastAsia="SimSun"/>
          <w:b/>
          <w:bCs/>
          <w:sz w:val="22"/>
          <w:szCs w:val="22"/>
        </w:rPr>
        <w:t xml:space="preserve">i-th </w:t>
      </w:r>
      <w:r w:rsidR="00ED0F2D" w:rsidRPr="00782DF7">
        <w:rPr>
          <w:rFonts w:eastAsia="SimSun"/>
          <w:b/>
          <w:bCs/>
          <w:sz w:val="22"/>
          <w:szCs w:val="22"/>
        </w:rPr>
        <w:t xml:space="preserve">scattering point of the </w:t>
      </w:r>
      <w:r w:rsidR="00ED0F2D" w:rsidRPr="00782DF7">
        <w:rPr>
          <w:rFonts w:eastAsia="SimSun"/>
          <w:b/>
          <w:bCs/>
          <w:sz w:val="22"/>
          <w:szCs w:val="22"/>
          <w:lang w:eastAsia="zh-CN"/>
        </w:rPr>
        <w:t>target.</w:t>
      </w:r>
      <w:r w:rsidR="00ED0F2D" w:rsidRPr="00782DF7">
        <w:rPr>
          <w:rFonts w:eastAsia="SimSun"/>
          <w:b/>
          <w:bCs/>
          <w:sz w:val="22"/>
          <w:szCs w:val="22"/>
        </w:rPr>
        <w:t xml:space="preserve"> </w:t>
      </w:r>
    </w:p>
    <w:p w14:paraId="331C00B9" w14:textId="60F58622" w:rsidR="00ED0F2D" w:rsidRPr="00782DF7" w:rsidRDefault="00ED0F2D" w:rsidP="0003429F">
      <w:pPr>
        <w:pStyle w:val="ListParagraph"/>
        <w:numPr>
          <w:ilvl w:val="0"/>
          <w:numId w:val="24"/>
        </w:numPr>
        <w:jc w:val="both"/>
        <w:rPr>
          <w:rFonts w:eastAsia="SimSun"/>
          <w:b/>
          <w:bCs/>
          <w:sz w:val="22"/>
          <w:szCs w:val="22"/>
        </w:rPr>
      </w:pPr>
      <w:r w:rsidRPr="00782DF7">
        <w:rPr>
          <w:rFonts w:eastAsia="SimSun"/>
          <w:b/>
          <w:bCs/>
          <w:sz w:val="22"/>
          <w:szCs w:val="22"/>
          <w:lang w:eastAsia="zh-CN"/>
        </w:rPr>
        <w:t>The delay of the direct path associated with the i-th scattering point is deterministically generated as (d3D_tx_target_i + d3D_target_rx_i)/c.</w:t>
      </w:r>
    </w:p>
    <w:p w14:paraId="475B75EB" w14:textId="63784845" w:rsidR="00ED0F2D" w:rsidRPr="00782DF7" w:rsidRDefault="00ED0F2D" w:rsidP="0003429F">
      <w:pPr>
        <w:pStyle w:val="ListParagraph"/>
        <w:numPr>
          <w:ilvl w:val="0"/>
          <w:numId w:val="24"/>
        </w:numPr>
        <w:jc w:val="both"/>
        <w:rPr>
          <w:rFonts w:eastAsia="SimSun"/>
          <w:b/>
          <w:bCs/>
          <w:sz w:val="22"/>
          <w:szCs w:val="22"/>
        </w:rPr>
      </w:pPr>
      <w:r w:rsidRPr="00782DF7">
        <w:rPr>
          <w:rFonts w:eastAsia="SimSun"/>
          <w:b/>
          <w:bCs/>
          <w:sz w:val="22"/>
          <w:szCs w:val="22"/>
          <w:lang w:eastAsia="zh-CN"/>
        </w:rPr>
        <w:t xml:space="preserve">The doppler of the direct path associated with </w:t>
      </w:r>
      <w:r w:rsidR="00FE6D4B" w:rsidRPr="00782DF7">
        <w:rPr>
          <w:rFonts w:eastAsia="SimSun"/>
          <w:b/>
          <w:bCs/>
          <w:sz w:val="22"/>
          <w:szCs w:val="22"/>
          <w:lang w:eastAsia="zh-CN"/>
        </w:rPr>
        <w:t xml:space="preserve">the i-th </w:t>
      </w:r>
      <w:r w:rsidRPr="00782DF7">
        <w:rPr>
          <w:rFonts w:eastAsia="SimSun"/>
          <w:b/>
          <w:bCs/>
          <w:sz w:val="22"/>
          <w:szCs w:val="22"/>
          <w:lang w:eastAsia="zh-CN"/>
        </w:rPr>
        <w:t xml:space="preserve">scattering point of the target is deterministically generated by spherical unit vectors </w:t>
      </w:r>
      <w:r w:rsidR="003238B7" w:rsidRPr="00782DF7">
        <w:rPr>
          <w:rFonts w:eastAsia="SimSun"/>
          <w:b/>
          <w:bCs/>
          <w:sz w:val="22"/>
          <w:szCs w:val="22"/>
          <w:lang w:eastAsia="zh-CN"/>
        </w:rPr>
        <w:t>associated with (</w:t>
      </w:r>
      <w:proofErr w:type="spellStart"/>
      <w:r w:rsidRPr="00782DF7">
        <w:rPr>
          <w:rFonts w:eastAsia="SimSun"/>
          <w:b/>
          <w:bCs/>
          <w:sz w:val="22"/>
          <w:szCs w:val="22"/>
          <w:lang w:eastAsia="zh-CN"/>
        </w:rPr>
        <w:t>AoD</w:t>
      </w:r>
      <w:proofErr w:type="spellEnd"/>
      <w:r w:rsidR="003238B7" w:rsidRPr="00782DF7">
        <w:rPr>
          <w:rFonts w:eastAsia="SimSun"/>
          <w:b/>
          <w:bCs/>
          <w:sz w:val="22"/>
          <w:szCs w:val="22"/>
          <w:lang w:eastAsia="zh-CN"/>
        </w:rPr>
        <w:t>)_i</w:t>
      </w:r>
      <w:r w:rsidRPr="00782DF7">
        <w:rPr>
          <w:rFonts w:eastAsia="SimSun"/>
          <w:b/>
          <w:bCs/>
          <w:sz w:val="22"/>
          <w:szCs w:val="22"/>
          <w:lang w:eastAsia="zh-CN"/>
        </w:rPr>
        <w:t>/</w:t>
      </w:r>
      <w:r w:rsidR="003238B7" w:rsidRPr="00782DF7">
        <w:rPr>
          <w:rFonts w:eastAsia="SimSun"/>
          <w:b/>
          <w:bCs/>
          <w:sz w:val="22"/>
          <w:szCs w:val="22"/>
          <w:lang w:eastAsia="zh-CN"/>
        </w:rPr>
        <w:t>(</w:t>
      </w:r>
      <w:proofErr w:type="spellStart"/>
      <w:r w:rsidRPr="00782DF7">
        <w:rPr>
          <w:rFonts w:eastAsia="SimSun"/>
          <w:b/>
          <w:bCs/>
          <w:sz w:val="22"/>
          <w:szCs w:val="22"/>
          <w:lang w:eastAsia="zh-CN"/>
        </w:rPr>
        <w:t>ZoD</w:t>
      </w:r>
      <w:proofErr w:type="spellEnd"/>
      <w:r w:rsidR="003238B7" w:rsidRPr="00782DF7">
        <w:rPr>
          <w:rFonts w:eastAsia="SimSun"/>
          <w:b/>
          <w:bCs/>
          <w:sz w:val="22"/>
          <w:szCs w:val="22"/>
          <w:lang w:eastAsia="zh-CN"/>
        </w:rPr>
        <w:t>)</w:t>
      </w:r>
      <w:r w:rsidR="00ED2FDB" w:rsidRPr="00782DF7">
        <w:rPr>
          <w:rFonts w:eastAsia="SimSun"/>
          <w:b/>
          <w:bCs/>
          <w:sz w:val="22"/>
          <w:szCs w:val="22"/>
          <w:lang w:eastAsia="zh-CN"/>
        </w:rPr>
        <w:t>_</w:t>
      </w:r>
      <w:r w:rsidR="003238B7" w:rsidRPr="00782DF7">
        <w:rPr>
          <w:rFonts w:eastAsia="SimSun"/>
          <w:b/>
          <w:bCs/>
          <w:sz w:val="22"/>
          <w:szCs w:val="22"/>
          <w:lang w:eastAsia="zh-CN"/>
        </w:rPr>
        <w:t>i</w:t>
      </w:r>
      <w:r w:rsidRPr="00782DF7">
        <w:rPr>
          <w:rFonts w:eastAsia="SimSun"/>
          <w:b/>
          <w:bCs/>
          <w:sz w:val="22"/>
          <w:szCs w:val="22"/>
          <w:lang w:eastAsia="zh-CN"/>
        </w:rPr>
        <w:t xml:space="preserve"> at Tx, spherical unit vectors </w:t>
      </w:r>
      <w:r w:rsidR="003238B7" w:rsidRPr="00782DF7">
        <w:rPr>
          <w:rFonts w:eastAsia="SimSun"/>
          <w:b/>
          <w:bCs/>
          <w:sz w:val="22"/>
          <w:szCs w:val="22"/>
          <w:lang w:eastAsia="zh-CN"/>
        </w:rPr>
        <w:t xml:space="preserve">associated with </w:t>
      </w:r>
      <w:r w:rsidR="00ED2FDB" w:rsidRPr="00782DF7">
        <w:rPr>
          <w:rFonts w:eastAsia="SimSun"/>
          <w:b/>
          <w:bCs/>
          <w:sz w:val="22"/>
          <w:szCs w:val="22"/>
          <w:lang w:eastAsia="zh-CN"/>
        </w:rPr>
        <w:t>(</w:t>
      </w:r>
      <w:proofErr w:type="spellStart"/>
      <w:r w:rsidRPr="00782DF7">
        <w:rPr>
          <w:rFonts w:eastAsia="SimSun"/>
          <w:b/>
          <w:bCs/>
          <w:sz w:val="22"/>
          <w:szCs w:val="22"/>
          <w:lang w:eastAsia="zh-CN"/>
        </w:rPr>
        <w:t>AoA</w:t>
      </w:r>
      <w:proofErr w:type="spellEnd"/>
      <w:r w:rsidR="00ED2FDB" w:rsidRPr="00782DF7">
        <w:rPr>
          <w:rFonts w:eastAsia="SimSun"/>
          <w:b/>
          <w:bCs/>
          <w:sz w:val="22"/>
          <w:szCs w:val="22"/>
          <w:lang w:eastAsia="zh-CN"/>
        </w:rPr>
        <w:t>)_i</w:t>
      </w:r>
      <w:r w:rsidRPr="00782DF7">
        <w:rPr>
          <w:rFonts w:eastAsia="SimSun"/>
          <w:b/>
          <w:bCs/>
          <w:sz w:val="22"/>
          <w:szCs w:val="22"/>
          <w:lang w:eastAsia="zh-CN"/>
        </w:rPr>
        <w:t>/</w:t>
      </w:r>
      <w:r w:rsidR="00ED2FDB" w:rsidRPr="00782DF7">
        <w:rPr>
          <w:rFonts w:eastAsia="SimSun"/>
          <w:b/>
          <w:bCs/>
          <w:sz w:val="22"/>
          <w:szCs w:val="22"/>
          <w:lang w:eastAsia="zh-CN"/>
        </w:rPr>
        <w:t>(</w:t>
      </w:r>
      <w:proofErr w:type="spellStart"/>
      <w:r w:rsidRPr="00782DF7">
        <w:rPr>
          <w:rFonts w:eastAsia="SimSun"/>
          <w:b/>
          <w:bCs/>
          <w:sz w:val="22"/>
          <w:szCs w:val="22"/>
          <w:lang w:eastAsia="zh-CN"/>
        </w:rPr>
        <w:t>ZoA</w:t>
      </w:r>
      <w:proofErr w:type="spellEnd"/>
      <w:r w:rsidR="00ED2FDB" w:rsidRPr="00782DF7">
        <w:rPr>
          <w:rFonts w:eastAsia="SimSun"/>
          <w:b/>
          <w:bCs/>
          <w:sz w:val="22"/>
          <w:szCs w:val="22"/>
          <w:lang w:eastAsia="zh-CN"/>
        </w:rPr>
        <w:t>)_i</w:t>
      </w:r>
      <w:r w:rsidRPr="00782DF7">
        <w:rPr>
          <w:rFonts w:eastAsia="SimSun"/>
          <w:b/>
          <w:bCs/>
          <w:sz w:val="22"/>
          <w:szCs w:val="22"/>
          <w:lang w:eastAsia="zh-CN"/>
        </w:rPr>
        <w:t xml:space="preserve"> at Rx, and velocities of Tx, </w:t>
      </w:r>
      <w:r w:rsidR="00ED2FDB" w:rsidRPr="00782DF7">
        <w:rPr>
          <w:rFonts w:eastAsia="SimSun"/>
          <w:b/>
          <w:bCs/>
          <w:sz w:val="22"/>
          <w:szCs w:val="22"/>
          <w:lang w:eastAsia="zh-CN"/>
        </w:rPr>
        <w:t xml:space="preserve">i-th </w:t>
      </w:r>
      <w:r w:rsidRPr="00782DF7">
        <w:rPr>
          <w:rFonts w:eastAsia="SimSun"/>
          <w:b/>
          <w:bCs/>
          <w:sz w:val="22"/>
          <w:szCs w:val="22"/>
          <w:lang w:eastAsia="zh-CN"/>
        </w:rPr>
        <w:t>scattering point of the target and Rx.</w:t>
      </w:r>
      <w:r w:rsidRPr="00782DF7">
        <w:rPr>
          <w:rFonts w:eastAsia="SimSun"/>
          <w:b/>
          <w:bCs/>
          <w:sz w:val="22"/>
          <w:szCs w:val="22"/>
        </w:rPr>
        <w:t xml:space="preserve"> </w:t>
      </w:r>
    </w:p>
    <w:p w14:paraId="0F547E68" w14:textId="28C2F79F" w:rsidR="003F3403" w:rsidRPr="00782DF7" w:rsidRDefault="00ED0F2D" w:rsidP="0003429F">
      <w:pPr>
        <w:pStyle w:val="ListParagraph"/>
        <w:numPr>
          <w:ilvl w:val="0"/>
          <w:numId w:val="25"/>
        </w:numPr>
        <w:jc w:val="both"/>
        <w:rPr>
          <w:rFonts w:eastAsia="DengXian"/>
          <w:b/>
          <w:bCs/>
          <w:sz w:val="22"/>
          <w:szCs w:val="22"/>
          <w:lang w:eastAsia="zh-CN"/>
        </w:rPr>
      </w:pPr>
      <w:r w:rsidRPr="004F16B7">
        <w:rPr>
          <w:rFonts w:eastAsia="SimSun"/>
          <w:b/>
          <w:bCs/>
          <w:sz w:val="22"/>
          <w:szCs w:val="22"/>
          <w:lang w:eastAsia="zh-CN"/>
        </w:rPr>
        <w:t xml:space="preserve">The power of the direct path </w:t>
      </w:r>
      <w:r w:rsidR="00637AEA" w:rsidRPr="004F16B7">
        <w:rPr>
          <w:rFonts w:eastAsia="SimSun"/>
          <w:b/>
          <w:bCs/>
          <w:sz w:val="22"/>
          <w:szCs w:val="22"/>
          <w:lang w:eastAsia="zh-CN"/>
        </w:rPr>
        <w:t xml:space="preserve">associated with the i-th scattering point of the target </w:t>
      </w:r>
      <w:r w:rsidRPr="004F16B7">
        <w:rPr>
          <w:rFonts w:eastAsia="SimSun"/>
          <w:b/>
          <w:bCs/>
          <w:sz w:val="22"/>
          <w:szCs w:val="22"/>
          <w:lang w:eastAsia="zh-CN"/>
        </w:rPr>
        <w:t xml:space="preserve">is generated as the product of the power of the LOS ray from Tx to </w:t>
      </w:r>
      <w:r w:rsidR="00A7657C" w:rsidRPr="004F16B7">
        <w:rPr>
          <w:rFonts w:eastAsia="SimSun"/>
          <w:b/>
          <w:bCs/>
          <w:sz w:val="22"/>
          <w:szCs w:val="22"/>
          <w:lang w:eastAsia="zh-CN"/>
        </w:rPr>
        <w:t xml:space="preserve">the </w:t>
      </w:r>
      <w:r w:rsidR="00637AEA" w:rsidRPr="004F16B7">
        <w:rPr>
          <w:rFonts w:eastAsia="SimSun"/>
          <w:b/>
          <w:bCs/>
          <w:sz w:val="22"/>
          <w:szCs w:val="22"/>
        </w:rPr>
        <w:t xml:space="preserve">i-th </w:t>
      </w:r>
      <w:r w:rsidRPr="004F16B7">
        <w:rPr>
          <w:rFonts w:eastAsia="SimSun"/>
          <w:b/>
          <w:bCs/>
          <w:sz w:val="22"/>
          <w:szCs w:val="22"/>
        </w:rPr>
        <w:t>scattering point of the</w:t>
      </w:r>
      <w:r w:rsidRPr="004F16B7">
        <w:rPr>
          <w:rFonts w:eastAsia="SimSun"/>
          <w:b/>
          <w:bCs/>
          <w:sz w:val="22"/>
          <w:szCs w:val="22"/>
          <w:lang w:eastAsia="zh-CN"/>
        </w:rPr>
        <w:t xml:space="preserve"> target, the power of the LOS ray from </w:t>
      </w:r>
      <w:r w:rsidR="00A7657C" w:rsidRPr="004F16B7">
        <w:rPr>
          <w:rFonts w:eastAsia="SimSun"/>
          <w:b/>
          <w:bCs/>
          <w:sz w:val="22"/>
          <w:szCs w:val="22"/>
          <w:lang w:eastAsia="zh-CN"/>
        </w:rPr>
        <w:t xml:space="preserve">the </w:t>
      </w:r>
      <w:r w:rsidR="00637AEA" w:rsidRPr="004F16B7">
        <w:rPr>
          <w:rFonts w:eastAsia="SimSun"/>
          <w:b/>
          <w:bCs/>
          <w:sz w:val="22"/>
          <w:szCs w:val="22"/>
        </w:rPr>
        <w:t xml:space="preserve">i-th </w:t>
      </w:r>
      <w:r w:rsidRPr="004F16B7">
        <w:rPr>
          <w:rFonts w:eastAsia="SimSun"/>
          <w:b/>
          <w:bCs/>
          <w:sz w:val="22"/>
          <w:szCs w:val="22"/>
        </w:rPr>
        <w:t>scattering point of the</w:t>
      </w:r>
      <w:r w:rsidRPr="004F16B7">
        <w:rPr>
          <w:rFonts w:eastAsia="SimSun"/>
          <w:b/>
          <w:bCs/>
          <w:sz w:val="22"/>
          <w:szCs w:val="22"/>
          <w:lang w:eastAsia="zh-CN"/>
        </w:rPr>
        <w:t xml:space="preserve"> target to Rx, and the effect of RCS.</w:t>
      </w:r>
      <w:r w:rsidR="003F3403" w:rsidRPr="00782DF7">
        <w:rPr>
          <w:rFonts w:eastAsia="DengXian"/>
          <w:b/>
          <w:bCs/>
          <w:sz w:val="22"/>
          <w:szCs w:val="22"/>
          <w:lang w:eastAsia="zh-CN"/>
        </w:rPr>
        <w:t xml:space="preserve"> </w:t>
      </w:r>
    </w:p>
    <w:p w14:paraId="36D2ADF0" w14:textId="0523C33C" w:rsidR="005F5794" w:rsidRPr="00782DF7" w:rsidRDefault="005F5794" w:rsidP="0003429F">
      <w:pPr>
        <w:jc w:val="both"/>
        <w:rPr>
          <w:sz w:val="22"/>
          <w:szCs w:val="22"/>
        </w:rPr>
      </w:pPr>
      <w:r w:rsidRPr="00782DF7">
        <w:rPr>
          <w:sz w:val="22"/>
          <w:szCs w:val="22"/>
        </w:rPr>
        <w:t>It was agreed that multiple sensing targets can be modelled in the ISAC channel of a pair of sensing Tx and sensing Rx and that the same sensing target can be modelled in the ISAC channels of multiple pairs of sensing Tx</w:t>
      </w:r>
      <w:r w:rsidR="001011EB" w:rsidRPr="00782DF7">
        <w:rPr>
          <w:sz w:val="22"/>
          <w:szCs w:val="22"/>
        </w:rPr>
        <w:t>(s)</w:t>
      </w:r>
      <w:r w:rsidRPr="00782DF7">
        <w:rPr>
          <w:sz w:val="22"/>
          <w:szCs w:val="22"/>
        </w:rPr>
        <w:t xml:space="preserve"> and Rx</w:t>
      </w:r>
      <w:r w:rsidR="001011EB" w:rsidRPr="00782DF7">
        <w:rPr>
          <w:sz w:val="22"/>
          <w:szCs w:val="22"/>
        </w:rPr>
        <w:t>(s)</w:t>
      </w:r>
      <w:r w:rsidRPr="00782DF7">
        <w:rPr>
          <w:sz w:val="22"/>
          <w:szCs w:val="22"/>
        </w:rPr>
        <w:t>. It is also necessary to model a propagation path from Tx to Rx interacting with more than one sensing target</w:t>
      </w:r>
      <w:r w:rsidR="00687FD3" w:rsidRPr="00782DF7">
        <w:rPr>
          <w:sz w:val="22"/>
          <w:szCs w:val="22"/>
        </w:rPr>
        <w:t>s</w:t>
      </w:r>
      <w:r w:rsidRPr="00782DF7">
        <w:rPr>
          <w:sz w:val="22"/>
          <w:szCs w:val="22"/>
        </w:rPr>
        <w:t xml:space="preserve">. Note that a propagation path can be a direct path or </w:t>
      </w:r>
      <w:r w:rsidR="001011EB" w:rsidRPr="00782DF7">
        <w:rPr>
          <w:sz w:val="22"/>
          <w:szCs w:val="22"/>
        </w:rPr>
        <w:t xml:space="preserve">an </w:t>
      </w:r>
      <w:r w:rsidRPr="00782DF7">
        <w:rPr>
          <w:sz w:val="22"/>
          <w:szCs w:val="22"/>
        </w:rPr>
        <w:t>indirect path, where the direct path refers to LOS ray from Tx to target and LOS ray from target to Rx and the indirect path refers to any propagation path other than the direct path, including (1) LOS ray from Tx to target and NLOS ray from target to Rx, (2) NLOS ray from Tx to target and LOS ray from target to Rx, and (3) NLOS ray from Tx to target and NLOS ray from target to Rx.</w:t>
      </w:r>
    </w:p>
    <w:p w14:paraId="4B67A3E2" w14:textId="5AA25B7D" w:rsidR="005F5794" w:rsidRPr="00782DF7" w:rsidRDefault="005F5794" w:rsidP="0003429F">
      <w:pPr>
        <w:jc w:val="both"/>
        <w:rPr>
          <w:b/>
          <w:bCs/>
          <w:sz w:val="22"/>
          <w:szCs w:val="22"/>
        </w:rPr>
      </w:pPr>
      <w:r w:rsidRPr="00782DF7">
        <w:rPr>
          <w:b/>
          <w:bCs/>
          <w:sz w:val="22"/>
          <w:szCs w:val="22"/>
        </w:rPr>
        <w:t xml:space="preserve">Proposal </w:t>
      </w:r>
      <w:r w:rsidR="004F16B7">
        <w:rPr>
          <w:b/>
          <w:bCs/>
          <w:sz w:val="22"/>
          <w:szCs w:val="22"/>
        </w:rPr>
        <w:t>5</w:t>
      </w:r>
      <w:r w:rsidRPr="00782DF7">
        <w:rPr>
          <w:b/>
          <w:bCs/>
          <w:sz w:val="22"/>
          <w:szCs w:val="22"/>
        </w:rPr>
        <w:t xml:space="preserve">: </w:t>
      </w:r>
      <w:r w:rsidR="005C7BC4" w:rsidRPr="00782DF7">
        <w:rPr>
          <w:b/>
          <w:bCs/>
          <w:sz w:val="22"/>
          <w:szCs w:val="22"/>
        </w:rPr>
        <w:t xml:space="preserve">In geometry‐based stochastic channel model, </w:t>
      </w:r>
      <w:r w:rsidR="006847D4" w:rsidRPr="00782DF7">
        <w:rPr>
          <w:b/>
          <w:bCs/>
          <w:sz w:val="22"/>
          <w:szCs w:val="22"/>
        </w:rPr>
        <w:t>when</w:t>
      </w:r>
      <w:r w:rsidR="006847D4" w:rsidRPr="00782DF7">
        <w:t xml:space="preserve"> </w:t>
      </w:r>
      <w:r w:rsidR="006847D4" w:rsidRPr="00782DF7">
        <w:rPr>
          <w:b/>
          <w:bCs/>
          <w:sz w:val="22"/>
          <w:szCs w:val="22"/>
        </w:rPr>
        <w:t xml:space="preserve">blockage or forward scattering between sensing targets is considered, </w:t>
      </w:r>
      <w:r w:rsidR="005C7BC4" w:rsidRPr="00782DF7">
        <w:rPr>
          <w:b/>
          <w:bCs/>
          <w:sz w:val="22"/>
          <w:szCs w:val="22"/>
        </w:rPr>
        <w:t>a</w:t>
      </w:r>
      <w:r w:rsidRPr="00782DF7">
        <w:rPr>
          <w:b/>
          <w:bCs/>
          <w:sz w:val="22"/>
          <w:szCs w:val="22"/>
        </w:rPr>
        <w:t xml:space="preserve"> propagation path from Tx to Rx interacting with more than one sensing target</w:t>
      </w:r>
      <w:r w:rsidR="002D034F" w:rsidRPr="00782DF7">
        <w:rPr>
          <w:b/>
          <w:bCs/>
          <w:sz w:val="22"/>
          <w:szCs w:val="22"/>
        </w:rPr>
        <w:t>s</w:t>
      </w:r>
      <w:r w:rsidRPr="00782DF7">
        <w:rPr>
          <w:b/>
          <w:bCs/>
          <w:sz w:val="22"/>
          <w:szCs w:val="22"/>
        </w:rPr>
        <w:t xml:space="preserve"> should be modelled</w:t>
      </w:r>
      <w:r w:rsidR="006847D4" w:rsidRPr="00782DF7">
        <w:rPr>
          <w:b/>
          <w:bCs/>
          <w:sz w:val="22"/>
          <w:szCs w:val="22"/>
        </w:rPr>
        <w:t>.</w:t>
      </w:r>
    </w:p>
    <w:p w14:paraId="18FD792E" w14:textId="219CA440" w:rsidR="006847D4" w:rsidRPr="00782DF7" w:rsidRDefault="006847D4" w:rsidP="0003429F">
      <w:pPr>
        <w:jc w:val="both"/>
        <w:rPr>
          <w:b/>
          <w:bCs/>
          <w:sz w:val="22"/>
          <w:szCs w:val="22"/>
        </w:rPr>
      </w:pPr>
      <w:r w:rsidRPr="00782DF7">
        <w:rPr>
          <w:b/>
          <w:bCs/>
          <w:sz w:val="22"/>
          <w:szCs w:val="22"/>
        </w:rPr>
        <w:t xml:space="preserve">Proposal </w:t>
      </w:r>
      <w:r w:rsidR="004F16B7">
        <w:rPr>
          <w:b/>
          <w:bCs/>
          <w:sz w:val="22"/>
          <w:szCs w:val="22"/>
        </w:rPr>
        <w:t>6</w:t>
      </w:r>
      <w:r w:rsidRPr="00782DF7">
        <w:rPr>
          <w:b/>
          <w:bCs/>
          <w:sz w:val="22"/>
          <w:szCs w:val="22"/>
        </w:rPr>
        <w:t>: In geometry‐based stochastic channel model, blockage and forward scattering between sensing targets should be model</w:t>
      </w:r>
      <w:r w:rsidR="002D034F" w:rsidRPr="00782DF7">
        <w:rPr>
          <w:b/>
          <w:bCs/>
          <w:sz w:val="22"/>
          <w:szCs w:val="22"/>
        </w:rPr>
        <w:t>l</w:t>
      </w:r>
      <w:r w:rsidRPr="00782DF7">
        <w:rPr>
          <w:b/>
          <w:bCs/>
          <w:sz w:val="22"/>
          <w:szCs w:val="22"/>
        </w:rPr>
        <w:t>ed in the target channel.</w:t>
      </w:r>
    </w:p>
    <w:p w14:paraId="6206EAD1" w14:textId="514873F5" w:rsidR="005F5794" w:rsidRPr="00782DF7" w:rsidRDefault="00BB44B7" w:rsidP="0003429F">
      <w:pPr>
        <w:pStyle w:val="Heading1"/>
        <w:jc w:val="both"/>
        <w:rPr>
          <w:rFonts w:ascii="Times New Roman" w:hAnsi="Times New Roman"/>
          <w:lang w:val="en-US"/>
        </w:rPr>
      </w:pPr>
      <w:r w:rsidRPr="00782DF7">
        <w:rPr>
          <w:rFonts w:ascii="Times New Roman" w:hAnsi="Times New Roman"/>
          <w:lang w:val="en-US"/>
        </w:rPr>
        <w:t>3</w:t>
      </w:r>
      <w:r w:rsidR="005F5794" w:rsidRPr="00782DF7">
        <w:rPr>
          <w:rFonts w:ascii="Times New Roman" w:hAnsi="Times New Roman"/>
          <w:lang w:val="en-US"/>
        </w:rPr>
        <w:tab/>
      </w:r>
      <w:r w:rsidR="009B432C" w:rsidRPr="00782DF7">
        <w:rPr>
          <w:rFonts w:ascii="Times New Roman" w:hAnsi="Times New Roman"/>
          <w:lang w:val="en-US"/>
        </w:rPr>
        <w:t>Geometry‐based stochastic</w:t>
      </w:r>
      <w:r w:rsidR="005C7BC4" w:rsidRPr="00782DF7">
        <w:rPr>
          <w:rFonts w:ascii="Times New Roman" w:hAnsi="Times New Roman"/>
          <w:lang w:val="en-US"/>
        </w:rPr>
        <w:t xml:space="preserve"> channel</w:t>
      </w:r>
      <w:r w:rsidR="009B432C" w:rsidRPr="00782DF7">
        <w:rPr>
          <w:rFonts w:ascii="Times New Roman" w:hAnsi="Times New Roman"/>
          <w:lang w:val="en-US"/>
        </w:rPr>
        <w:t xml:space="preserve"> model with d</w:t>
      </w:r>
      <w:r w:rsidR="005F5794" w:rsidRPr="00782DF7">
        <w:rPr>
          <w:rFonts w:ascii="Times New Roman" w:hAnsi="Times New Roman"/>
          <w:lang w:val="en-US"/>
        </w:rPr>
        <w:t>eterministic model</w:t>
      </w:r>
      <w:r w:rsidR="0076365B" w:rsidRPr="00782DF7">
        <w:rPr>
          <w:rFonts w:ascii="Times New Roman" w:hAnsi="Times New Roman"/>
          <w:lang w:val="en-US"/>
        </w:rPr>
        <w:t>l</w:t>
      </w:r>
      <w:r w:rsidR="005F5794" w:rsidRPr="00782DF7">
        <w:rPr>
          <w:rFonts w:ascii="Times New Roman" w:hAnsi="Times New Roman"/>
          <w:lang w:val="en-US"/>
        </w:rPr>
        <w:t>ing for environment objects</w:t>
      </w:r>
    </w:p>
    <w:p w14:paraId="3E6B4C56" w14:textId="69EC93F5" w:rsidR="005F5794" w:rsidRPr="00782DF7" w:rsidRDefault="005F5794" w:rsidP="0003429F">
      <w:pPr>
        <w:jc w:val="both"/>
        <w:rPr>
          <w:sz w:val="22"/>
          <w:szCs w:val="22"/>
        </w:rPr>
      </w:pPr>
      <w:r w:rsidRPr="00782DF7">
        <w:rPr>
          <w:sz w:val="22"/>
          <w:szCs w:val="22"/>
        </w:rPr>
        <w:t xml:space="preserve">An environment object is a non-sensing target. Environment objects impact the radio channel between Tx/Rx and sensing target, e.g., impacting on delay spread, angular spread and doppler related to the </w:t>
      </w:r>
      <w:r w:rsidRPr="00782DF7">
        <w:rPr>
          <w:sz w:val="22"/>
          <w:szCs w:val="22"/>
        </w:rPr>
        <w:lastRenderedPageBreak/>
        <w:t xml:space="preserve">sensing target, which in turn affects sensing performance. It is critical to model </w:t>
      </w:r>
      <w:bookmarkStart w:id="4" w:name="_Hlk165283668"/>
      <w:r w:rsidRPr="00782DF7">
        <w:rPr>
          <w:sz w:val="22"/>
          <w:szCs w:val="22"/>
        </w:rPr>
        <w:t>environment objects, e.g., building walls and ground, in the ISAC channel modelling. These environment objects</w:t>
      </w:r>
      <w:r w:rsidR="006010FD" w:rsidRPr="00782DF7">
        <w:rPr>
          <w:sz w:val="22"/>
          <w:szCs w:val="22"/>
        </w:rPr>
        <w:t>, irrespective of their sizes,</w:t>
      </w:r>
      <w:r w:rsidRPr="00782DF7">
        <w:rPr>
          <w:sz w:val="22"/>
          <w:szCs w:val="22"/>
        </w:rPr>
        <w:t xml:space="preserve"> should be modelled in a deterministic manner to provide useful information for sensing the target.</w:t>
      </w:r>
    </w:p>
    <w:bookmarkEnd w:id="4"/>
    <w:p w14:paraId="355C551C" w14:textId="1155FCED" w:rsidR="005F5794" w:rsidRPr="00782DF7" w:rsidRDefault="005F5794" w:rsidP="0003429F">
      <w:pPr>
        <w:jc w:val="both"/>
        <w:rPr>
          <w:b/>
          <w:bCs/>
          <w:sz w:val="22"/>
          <w:szCs w:val="22"/>
        </w:rPr>
      </w:pPr>
      <w:r w:rsidRPr="00782DF7">
        <w:rPr>
          <w:b/>
          <w:bCs/>
          <w:sz w:val="22"/>
          <w:szCs w:val="22"/>
        </w:rPr>
        <w:t xml:space="preserve">Proposal </w:t>
      </w:r>
      <w:r w:rsidR="004F16B7">
        <w:rPr>
          <w:b/>
          <w:bCs/>
          <w:sz w:val="22"/>
          <w:szCs w:val="22"/>
        </w:rPr>
        <w:t>7</w:t>
      </w:r>
      <w:r w:rsidRPr="00782DF7">
        <w:rPr>
          <w:b/>
          <w:bCs/>
          <w:sz w:val="22"/>
          <w:szCs w:val="22"/>
        </w:rPr>
        <w:t xml:space="preserve">: </w:t>
      </w:r>
      <w:r w:rsidR="005C7BC4" w:rsidRPr="00782DF7">
        <w:rPr>
          <w:b/>
          <w:bCs/>
          <w:sz w:val="22"/>
          <w:szCs w:val="22"/>
        </w:rPr>
        <w:t xml:space="preserve">In geometry‐based stochastic channel model, </w:t>
      </w:r>
      <w:r w:rsidRPr="00782DF7">
        <w:rPr>
          <w:b/>
          <w:bCs/>
          <w:sz w:val="22"/>
          <w:szCs w:val="22"/>
        </w:rPr>
        <w:t>environment objects</w:t>
      </w:r>
      <w:r w:rsidR="005C7BC4" w:rsidRPr="00782DF7">
        <w:rPr>
          <w:b/>
          <w:bCs/>
          <w:sz w:val="22"/>
          <w:szCs w:val="22"/>
        </w:rPr>
        <w:t xml:space="preserve"> are deterministically model</w:t>
      </w:r>
      <w:r w:rsidR="00A7657C" w:rsidRPr="00782DF7">
        <w:rPr>
          <w:b/>
          <w:bCs/>
          <w:sz w:val="22"/>
          <w:szCs w:val="22"/>
        </w:rPr>
        <w:t>l</w:t>
      </w:r>
      <w:r w:rsidR="005C7BC4" w:rsidRPr="00782DF7">
        <w:rPr>
          <w:b/>
          <w:bCs/>
          <w:sz w:val="22"/>
          <w:szCs w:val="22"/>
        </w:rPr>
        <w:t>ed</w:t>
      </w:r>
      <w:r w:rsidRPr="00782DF7">
        <w:rPr>
          <w:b/>
          <w:bCs/>
          <w:sz w:val="22"/>
          <w:szCs w:val="22"/>
        </w:rPr>
        <w:t xml:space="preserve"> in the ISAC channel.</w:t>
      </w:r>
    </w:p>
    <w:p w14:paraId="74321327" w14:textId="2AD4C320" w:rsidR="005F5794" w:rsidRPr="00782DF7" w:rsidRDefault="005F5794" w:rsidP="0003429F">
      <w:pPr>
        <w:jc w:val="both"/>
        <w:rPr>
          <w:b/>
          <w:bCs/>
          <w:sz w:val="22"/>
          <w:szCs w:val="22"/>
        </w:rPr>
      </w:pPr>
      <w:r w:rsidRPr="00782DF7">
        <w:rPr>
          <w:b/>
          <w:bCs/>
          <w:sz w:val="22"/>
          <w:szCs w:val="22"/>
        </w:rPr>
        <w:t xml:space="preserve">Proposal </w:t>
      </w:r>
      <w:r w:rsidR="004F16B7">
        <w:rPr>
          <w:b/>
          <w:bCs/>
          <w:sz w:val="22"/>
          <w:szCs w:val="22"/>
        </w:rPr>
        <w:t>8</w:t>
      </w:r>
      <w:r w:rsidRPr="00782DF7">
        <w:rPr>
          <w:b/>
          <w:bCs/>
          <w:sz w:val="22"/>
          <w:szCs w:val="22"/>
        </w:rPr>
        <w:t xml:space="preserve">: </w:t>
      </w:r>
      <w:r w:rsidR="005C7BC4" w:rsidRPr="00782DF7">
        <w:rPr>
          <w:b/>
          <w:bCs/>
          <w:sz w:val="22"/>
          <w:szCs w:val="22"/>
        </w:rPr>
        <w:t xml:space="preserve">In geometry‐based stochastic channel model, </w:t>
      </w:r>
      <w:r w:rsidRPr="00782DF7">
        <w:rPr>
          <w:b/>
          <w:bCs/>
          <w:sz w:val="22"/>
          <w:szCs w:val="22"/>
        </w:rPr>
        <w:t>environment objects (EO type-1) that share</w:t>
      </w:r>
      <w:r w:rsidRPr="00782DF7">
        <w:t xml:space="preserve"> </w:t>
      </w:r>
      <w:r w:rsidRPr="00782DF7">
        <w:rPr>
          <w:b/>
          <w:bCs/>
          <w:sz w:val="22"/>
          <w:szCs w:val="22"/>
        </w:rPr>
        <w:t>similar physical characteristics as a sensing target</w:t>
      </w:r>
      <w:r w:rsidR="001C192A" w:rsidRPr="00782DF7">
        <w:rPr>
          <w:b/>
          <w:bCs/>
          <w:sz w:val="22"/>
          <w:szCs w:val="22"/>
        </w:rPr>
        <w:t xml:space="preserve"> are deterministically model</w:t>
      </w:r>
      <w:r w:rsidR="00A7657C" w:rsidRPr="00782DF7">
        <w:rPr>
          <w:b/>
          <w:bCs/>
          <w:sz w:val="22"/>
          <w:szCs w:val="22"/>
        </w:rPr>
        <w:t>l</w:t>
      </w:r>
      <w:r w:rsidR="001C192A" w:rsidRPr="00782DF7">
        <w:rPr>
          <w:b/>
          <w:bCs/>
          <w:sz w:val="22"/>
          <w:szCs w:val="22"/>
        </w:rPr>
        <w:t>ed</w:t>
      </w:r>
      <w:r w:rsidRPr="00782DF7">
        <w:rPr>
          <w:b/>
          <w:bCs/>
          <w:sz w:val="22"/>
          <w:szCs w:val="22"/>
        </w:rPr>
        <w:t xml:space="preserve"> in the ISAC channel.</w:t>
      </w:r>
    </w:p>
    <w:p w14:paraId="4CF2F816" w14:textId="3F4E70DA" w:rsidR="003F3403" w:rsidRPr="00782DF7" w:rsidRDefault="003F3403" w:rsidP="0003429F">
      <w:pPr>
        <w:jc w:val="both"/>
        <w:rPr>
          <w:b/>
          <w:bCs/>
          <w:sz w:val="22"/>
          <w:szCs w:val="22"/>
        </w:rPr>
      </w:pPr>
      <w:r w:rsidRPr="00782DF7">
        <w:rPr>
          <w:b/>
          <w:bCs/>
          <w:sz w:val="22"/>
          <w:szCs w:val="22"/>
        </w:rPr>
        <w:t xml:space="preserve">Proposal </w:t>
      </w:r>
      <w:r w:rsidR="004F16B7">
        <w:rPr>
          <w:b/>
          <w:bCs/>
          <w:sz w:val="22"/>
          <w:szCs w:val="22"/>
        </w:rPr>
        <w:t>9</w:t>
      </w:r>
      <w:r w:rsidRPr="00782DF7">
        <w:rPr>
          <w:b/>
          <w:bCs/>
          <w:sz w:val="22"/>
          <w:szCs w:val="22"/>
        </w:rPr>
        <w:t>: In geometry‐based stochastic channel model, environment objects (EO type-2) that have large sizes, including building walls and ground, are deterministically model</w:t>
      </w:r>
      <w:r w:rsidR="00A7657C" w:rsidRPr="00782DF7">
        <w:rPr>
          <w:b/>
          <w:bCs/>
          <w:sz w:val="22"/>
          <w:szCs w:val="22"/>
        </w:rPr>
        <w:t>l</w:t>
      </w:r>
      <w:r w:rsidRPr="00782DF7">
        <w:rPr>
          <w:b/>
          <w:bCs/>
          <w:sz w:val="22"/>
          <w:szCs w:val="22"/>
        </w:rPr>
        <w:t>ed in the ISAC channel.</w:t>
      </w:r>
    </w:p>
    <w:p w14:paraId="7D48BB66" w14:textId="15CE482D" w:rsidR="003F3403" w:rsidRPr="00782DF7" w:rsidRDefault="003F3403" w:rsidP="0003429F">
      <w:pPr>
        <w:jc w:val="both"/>
        <w:rPr>
          <w:rFonts w:eastAsia="DengXian"/>
          <w:sz w:val="22"/>
          <w:szCs w:val="22"/>
          <w:lang w:eastAsia="zh-CN"/>
        </w:rPr>
      </w:pPr>
      <w:r w:rsidRPr="00782DF7">
        <w:rPr>
          <w:rFonts w:eastAsia="SimSun"/>
          <w:sz w:val="22"/>
          <w:szCs w:val="22"/>
        </w:rPr>
        <w:t>When EO type-2 is modelled</w:t>
      </w:r>
      <w:r w:rsidR="008F5E9C" w:rsidRPr="00782DF7">
        <w:rPr>
          <w:rFonts w:eastAsia="SimSun"/>
          <w:sz w:val="22"/>
          <w:szCs w:val="22"/>
        </w:rPr>
        <w:t xml:space="preserve"> in an indirect path</w:t>
      </w:r>
      <w:r w:rsidRPr="00782DF7">
        <w:rPr>
          <w:rFonts w:eastAsia="SimSun"/>
          <w:sz w:val="22"/>
          <w:szCs w:val="22"/>
        </w:rPr>
        <w:t xml:space="preserve">, </w:t>
      </w:r>
      <w:r w:rsidR="008F5E9C" w:rsidRPr="00782DF7">
        <w:rPr>
          <w:rFonts w:eastAsia="SimSun"/>
          <w:sz w:val="22"/>
          <w:szCs w:val="22"/>
        </w:rPr>
        <w:t xml:space="preserve">only </w:t>
      </w:r>
      <w:r w:rsidRPr="00782DF7">
        <w:rPr>
          <w:rFonts w:eastAsia="SimSun"/>
          <w:sz w:val="22"/>
          <w:szCs w:val="22"/>
        </w:rPr>
        <w:t>specular reflection is considered to model EO type-2</w:t>
      </w:r>
      <w:r w:rsidR="00635548" w:rsidRPr="00782DF7">
        <w:rPr>
          <w:rFonts w:eastAsia="SimSun"/>
          <w:sz w:val="22"/>
          <w:szCs w:val="22"/>
        </w:rPr>
        <w:t>.</w:t>
      </w:r>
      <w:r w:rsidRPr="00782DF7">
        <w:rPr>
          <w:rFonts w:eastAsia="SimSun"/>
          <w:sz w:val="22"/>
          <w:szCs w:val="22"/>
        </w:rPr>
        <w:t xml:space="preserve"> </w:t>
      </w:r>
      <w:r w:rsidR="00E22867" w:rsidRPr="00782DF7">
        <w:rPr>
          <w:rFonts w:eastAsia="DengXian"/>
          <w:sz w:val="22"/>
          <w:szCs w:val="22"/>
          <w:lang w:eastAsia="zh-CN"/>
        </w:rPr>
        <w:t xml:space="preserve">However, for EO type-2 in </w:t>
      </w:r>
      <w:r w:rsidR="001011EB" w:rsidRPr="00782DF7">
        <w:rPr>
          <w:rFonts w:eastAsia="DengXian"/>
          <w:sz w:val="22"/>
          <w:szCs w:val="22"/>
          <w:lang w:eastAsia="zh-CN"/>
        </w:rPr>
        <w:t xml:space="preserve">a </w:t>
      </w:r>
      <w:r w:rsidR="00E22867" w:rsidRPr="00782DF7">
        <w:rPr>
          <w:rFonts w:eastAsia="DengXian"/>
          <w:sz w:val="22"/>
          <w:szCs w:val="22"/>
          <w:lang w:eastAsia="zh-CN"/>
        </w:rPr>
        <w:t xml:space="preserve">direct path, </w:t>
      </w:r>
      <w:r w:rsidRPr="00782DF7">
        <w:rPr>
          <w:rFonts w:eastAsia="SimSun"/>
          <w:sz w:val="22"/>
          <w:szCs w:val="22"/>
          <w:lang w:eastAsia="zh-CN"/>
        </w:rPr>
        <w:t>diffraction and scattering can be considered in addition to specular reflection</w:t>
      </w:r>
      <w:r w:rsidRPr="00782DF7">
        <w:rPr>
          <w:rFonts w:eastAsia="DengXian"/>
          <w:sz w:val="22"/>
          <w:szCs w:val="22"/>
          <w:lang w:eastAsia="zh-CN"/>
        </w:rPr>
        <w:t>.</w:t>
      </w:r>
    </w:p>
    <w:p w14:paraId="3D34A419" w14:textId="3F4C26F3" w:rsidR="003F3403" w:rsidRPr="00782DF7" w:rsidRDefault="003F3403" w:rsidP="0003429F">
      <w:pPr>
        <w:jc w:val="both"/>
        <w:rPr>
          <w:b/>
          <w:bCs/>
          <w:sz w:val="22"/>
          <w:szCs w:val="22"/>
        </w:rPr>
      </w:pPr>
      <w:r w:rsidRPr="00782DF7">
        <w:rPr>
          <w:b/>
          <w:bCs/>
          <w:sz w:val="22"/>
          <w:szCs w:val="22"/>
        </w:rPr>
        <w:t xml:space="preserve">Proposal </w:t>
      </w:r>
      <w:r w:rsidR="001878E7" w:rsidRPr="00782DF7">
        <w:rPr>
          <w:b/>
          <w:bCs/>
          <w:sz w:val="22"/>
          <w:szCs w:val="22"/>
        </w:rPr>
        <w:t>1</w:t>
      </w:r>
      <w:r w:rsidR="004F16B7">
        <w:rPr>
          <w:b/>
          <w:bCs/>
          <w:sz w:val="22"/>
          <w:szCs w:val="22"/>
        </w:rPr>
        <w:t>0</w:t>
      </w:r>
      <w:r w:rsidRPr="00782DF7">
        <w:rPr>
          <w:b/>
          <w:bCs/>
          <w:sz w:val="22"/>
          <w:szCs w:val="22"/>
        </w:rPr>
        <w:t xml:space="preserve">: In geometry‐based stochastic channel model, </w:t>
      </w:r>
      <w:r w:rsidR="001878E7" w:rsidRPr="00782DF7">
        <w:rPr>
          <w:b/>
          <w:bCs/>
          <w:sz w:val="22"/>
          <w:szCs w:val="22"/>
        </w:rPr>
        <w:t xml:space="preserve">diffraction and scattering can be considered in addition to specular reflection for </w:t>
      </w:r>
      <w:r w:rsidRPr="00782DF7">
        <w:rPr>
          <w:b/>
          <w:bCs/>
          <w:sz w:val="22"/>
          <w:szCs w:val="22"/>
        </w:rPr>
        <w:t xml:space="preserve">environment objects (EO type-2) </w:t>
      </w:r>
      <w:r w:rsidR="00E22867" w:rsidRPr="00782DF7">
        <w:rPr>
          <w:b/>
          <w:bCs/>
          <w:sz w:val="22"/>
          <w:szCs w:val="22"/>
        </w:rPr>
        <w:t>in direct path</w:t>
      </w:r>
      <w:r w:rsidRPr="00782DF7">
        <w:rPr>
          <w:b/>
          <w:bCs/>
          <w:sz w:val="22"/>
          <w:szCs w:val="22"/>
        </w:rPr>
        <w:t>.</w:t>
      </w:r>
    </w:p>
    <w:p w14:paraId="4015C644" w14:textId="53D527AC" w:rsidR="005F5794" w:rsidRPr="00782DF7" w:rsidRDefault="005F5794" w:rsidP="0003429F">
      <w:pPr>
        <w:jc w:val="both"/>
        <w:rPr>
          <w:sz w:val="22"/>
          <w:szCs w:val="22"/>
        </w:rPr>
      </w:pPr>
      <w:r w:rsidRPr="00782DF7">
        <w:rPr>
          <w:sz w:val="22"/>
          <w:szCs w:val="22"/>
        </w:rPr>
        <w:t>It was agreed that spatial consistency should be supported for ISAC channel based on movement of sensing Tx, sensing target and/or sensing Rx. As environment objects impact the ISAC channel, spatial consistency needs to be considered for environment objects as well and should be supported based on the deterministic locations and movement (if any) of the environment objects.</w:t>
      </w:r>
    </w:p>
    <w:p w14:paraId="1E63E55D" w14:textId="677F0441" w:rsidR="005F5794" w:rsidRPr="00782DF7" w:rsidRDefault="005F5794" w:rsidP="0003429F">
      <w:pPr>
        <w:jc w:val="both"/>
        <w:rPr>
          <w:b/>
          <w:bCs/>
          <w:sz w:val="22"/>
          <w:szCs w:val="22"/>
        </w:rPr>
      </w:pPr>
      <w:r w:rsidRPr="00782DF7">
        <w:rPr>
          <w:b/>
          <w:bCs/>
          <w:sz w:val="22"/>
          <w:szCs w:val="22"/>
        </w:rPr>
        <w:t>Proposal 1</w:t>
      </w:r>
      <w:r w:rsidR="004F16B7">
        <w:rPr>
          <w:b/>
          <w:bCs/>
          <w:sz w:val="22"/>
          <w:szCs w:val="22"/>
        </w:rPr>
        <w:t>1</w:t>
      </w:r>
      <w:r w:rsidRPr="00782DF7">
        <w:rPr>
          <w:b/>
          <w:bCs/>
          <w:sz w:val="22"/>
          <w:szCs w:val="22"/>
        </w:rPr>
        <w:t xml:space="preserve">: </w:t>
      </w:r>
      <w:r w:rsidR="005C7BC4" w:rsidRPr="00782DF7">
        <w:rPr>
          <w:b/>
          <w:bCs/>
          <w:sz w:val="22"/>
          <w:szCs w:val="22"/>
        </w:rPr>
        <w:t>In geometry‐based stochastic channel model, s</w:t>
      </w:r>
      <w:r w:rsidRPr="00782DF7">
        <w:rPr>
          <w:b/>
          <w:bCs/>
          <w:sz w:val="22"/>
          <w:szCs w:val="22"/>
        </w:rPr>
        <w:t xml:space="preserve">patial consistency should be considered for modelling environment objects </w:t>
      </w:r>
      <w:r w:rsidR="000B6DCF" w:rsidRPr="00782DF7">
        <w:rPr>
          <w:b/>
          <w:bCs/>
          <w:sz w:val="22"/>
          <w:szCs w:val="22"/>
        </w:rPr>
        <w:t>based</w:t>
      </w:r>
      <w:r w:rsidRPr="00782DF7">
        <w:rPr>
          <w:b/>
          <w:bCs/>
          <w:sz w:val="22"/>
          <w:szCs w:val="22"/>
        </w:rPr>
        <w:t xml:space="preserve"> on the deterministic locations and movement (if any) of the environment objects.</w:t>
      </w:r>
    </w:p>
    <w:p w14:paraId="7962DF46" w14:textId="29CEEBEE" w:rsidR="005F5794" w:rsidRPr="00782DF7" w:rsidRDefault="005F5794" w:rsidP="0003429F">
      <w:pPr>
        <w:jc w:val="both"/>
        <w:rPr>
          <w:sz w:val="22"/>
          <w:szCs w:val="22"/>
        </w:rPr>
      </w:pPr>
      <w:r w:rsidRPr="00782DF7">
        <w:rPr>
          <w:sz w:val="22"/>
          <w:szCs w:val="22"/>
        </w:rPr>
        <w:t xml:space="preserve">Take </w:t>
      </w:r>
      <w:bookmarkStart w:id="5" w:name="_Hlk160614368"/>
      <w:r w:rsidRPr="00782DF7">
        <w:rPr>
          <w:sz w:val="22"/>
          <w:szCs w:val="22"/>
        </w:rPr>
        <w:t xml:space="preserve">the urban grid defined for V2X in TR 37.885 as an example. The environment objects include building walls and ground. The scenario can be enhanced by including assumption on building height, and assumptions on the materials for the buildings and </w:t>
      </w:r>
      <w:r w:rsidR="00A52082" w:rsidRPr="00782DF7">
        <w:rPr>
          <w:sz w:val="22"/>
          <w:szCs w:val="22"/>
        </w:rPr>
        <w:t xml:space="preserve">the </w:t>
      </w:r>
      <w:r w:rsidRPr="00782DF7">
        <w:rPr>
          <w:sz w:val="22"/>
          <w:szCs w:val="22"/>
        </w:rPr>
        <w:t>ground.</w:t>
      </w:r>
    </w:p>
    <w:bookmarkEnd w:id="5"/>
    <w:p w14:paraId="611C6D00" w14:textId="77777777" w:rsidR="005F5794" w:rsidRPr="00782DF7" w:rsidRDefault="005F5794" w:rsidP="0003429F">
      <w:pPr>
        <w:jc w:val="center"/>
        <w:rPr>
          <w:b/>
          <w:bCs/>
          <w:sz w:val="22"/>
          <w:szCs w:val="22"/>
        </w:rPr>
      </w:pPr>
      <w:r w:rsidRPr="00782DF7">
        <w:rPr>
          <w:b/>
          <w:bCs/>
          <w:noProof/>
          <w:sz w:val="22"/>
          <w:szCs w:val="22"/>
        </w:rPr>
        <w:lastRenderedPageBreak/>
        <w:drawing>
          <wp:inline distT="0" distB="0" distL="0" distR="0" wp14:anchorId="3FCED833" wp14:editId="1677795A">
            <wp:extent cx="3205977" cy="3466769"/>
            <wp:effectExtent l="0" t="0" r="0" b="0"/>
            <wp:docPr id="859346298" name="Picture 1" descr="A screenshot of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346298" name="Picture 1" descr="A screenshot of a gri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9420" cy="3470492"/>
                    </a:xfrm>
                    <a:prstGeom prst="rect">
                      <a:avLst/>
                    </a:prstGeom>
                    <a:noFill/>
                  </pic:spPr>
                </pic:pic>
              </a:graphicData>
            </a:graphic>
          </wp:inline>
        </w:drawing>
      </w:r>
    </w:p>
    <w:p w14:paraId="1A8E7A7C" w14:textId="69B6EB1C" w:rsidR="005F5794" w:rsidRPr="00782DF7" w:rsidRDefault="005F5794" w:rsidP="0003429F">
      <w:pPr>
        <w:pStyle w:val="Caption"/>
        <w:ind w:left="720"/>
        <w:jc w:val="center"/>
      </w:pPr>
      <w:r w:rsidRPr="00782DF7">
        <w:t xml:space="preserve">Figure </w:t>
      </w:r>
      <w:r w:rsidRPr="00782DF7">
        <w:fldChar w:fldCharType="begin"/>
      </w:r>
      <w:r w:rsidRPr="00782DF7">
        <w:instrText xml:space="preserve"> SEQ Figure \* ARABIC </w:instrText>
      </w:r>
      <w:r w:rsidRPr="00782DF7">
        <w:fldChar w:fldCharType="separate"/>
      </w:r>
      <w:r w:rsidR="00C91C61" w:rsidRPr="00782DF7">
        <w:rPr>
          <w:noProof/>
        </w:rPr>
        <w:t>2</w:t>
      </w:r>
      <w:r w:rsidRPr="00782DF7">
        <w:fldChar w:fldCharType="end"/>
      </w:r>
      <w:r w:rsidRPr="00782DF7">
        <w:t>: Urban grid defined in TR 37.885.</w:t>
      </w:r>
    </w:p>
    <w:p w14:paraId="2BECA388" w14:textId="527966A8" w:rsidR="005F5794" w:rsidRPr="00782DF7" w:rsidRDefault="005F5794" w:rsidP="0003429F">
      <w:pPr>
        <w:jc w:val="both"/>
        <w:rPr>
          <w:b/>
          <w:bCs/>
          <w:sz w:val="22"/>
          <w:szCs w:val="22"/>
        </w:rPr>
      </w:pPr>
      <w:r w:rsidRPr="00782DF7">
        <w:rPr>
          <w:b/>
          <w:bCs/>
          <w:sz w:val="22"/>
          <w:szCs w:val="22"/>
        </w:rPr>
        <w:t xml:space="preserve">Proposal </w:t>
      </w:r>
      <w:r w:rsidR="004F16B7">
        <w:rPr>
          <w:b/>
          <w:bCs/>
          <w:sz w:val="22"/>
          <w:szCs w:val="22"/>
        </w:rPr>
        <w:t>12</w:t>
      </w:r>
      <w:r w:rsidRPr="00782DF7">
        <w:rPr>
          <w:b/>
          <w:bCs/>
          <w:sz w:val="22"/>
          <w:szCs w:val="22"/>
        </w:rPr>
        <w:t xml:space="preserve">: </w:t>
      </w:r>
      <w:r w:rsidR="005C7BC4" w:rsidRPr="00782DF7">
        <w:rPr>
          <w:b/>
          <w:bCs/>
          <w:sz w:val="22"/>
          <w:szCs w:val="22"/>
        </w:rPr>
        <w:t>In geometry‐based stochastic channel model, d</w:t>
      </w:r>
      <w:r w:rsidRPr="00782DF7">
        <w:rPr>
          <w:b/>
          <w:bCs/>
          <w:sz w:val="22"/>
          <w:szCs w:val="22"/>
        </w:rPr>
        <w:t xml:space="preserve">efine material properties for the buildings and </w:t>
      </w:r>
      <w:r w:rsidR="00A52082" w:rsidRPr="00782DF7">
        <w:rPr>
          <w:b/>
          <w:bCs/>
          <w:sz w:val="22"/>
          <w:szCs w:val="22"/>
        </w:rPr>
        <w:t xml:space="preserve">the </w:t>
      </w:r>
      <w:r w:rsidRPr="00782DF7">
        <w:rPr>
          <w:b/>
          <w:bCs/>
          <w:sz w:val="22"/>
          <w:szCs w:val="22"/>
        </w:rPr>
        <w:t>ground in the urban grid V2X scenario, by using Table 7.6.8-1 in TR 38.901 as a starting point.</w:t>
      </w:r>
    </w:p>
    <w:p w14:paraId="304A667C" w14:textId="17E087EE" w:rsidR="005F5794" w:rsidRPr="00782DF7" w:rsidRDefault="005F5794" w:rsidP="0003429F">
      <w:pPr>
        <w:jc w:val="both"/>
        <w:rPr>
          <w:b/>
          <w:bCs/>
          <w:sz w:val="22"/>
          <w:szCs w:val="22"/>
        </w:rPr>
      </w:pPr>
      <w:r w:rsidRPr="00782DF7">
        <w:rPr>
          <w:b/>
          <w:bCs/>
          <w:sz w:val="22"/>
          <w:szCs w:val="22"/>
        </w:rPr>
        <w:t xml:space="preserve">Proposal </w:t>
      </w:r>
      <w:r w:rsidR="004F16B7">
        <w:rPr>
          <w:b/>
          <w:bCs/>
          <w:sz w:val="22"/>
          <w:szCs w:val="22"/>
        </w:rPr>
        <w:t>13</w:t>
      </w:r>
      <w:r w:rsidRPr="00782DF7">
        <w:rPr>
          <w:b/>
          <w:bCs/>
          <w:sz w:val="22"/>
          <w:szCs w:val="22"/>
        </w:rPr>
        <w:t xml:space="preserve">: </w:t>
      </w:r>
      <w:r w:rsidR="005C7BC4" w:rsidRPr="00782DF7">
        <w:rPr>
          <w:b/>
          <w:bCs/>
          <w:sz w:val="22"/>
          <w:szCs w:val="22"/>
        </w:rPr>
        <w:t>In geometry‐based stochastic channel model, d</w:t>
      </w:r>
      <w:r w:rsidRPr="00782DF7">
        <w:rPr>
          <w:b/>
          <w:bCs/>
          <w:sz w:val="22"/>
          <w:szCs w:val="22"/>
        </w:rPr>
        <w:t>eterministically model ground reflection in the ISAC channel modelling by using the explicit ground reflection model in Section 7.6.8 in TR 38.901 as a starting point.</w:t>
      </w:r>
    </w:p>
    <w:p w14:paraId="314A60DD" w14:textId="658B5099" w:rsidR="005F5794" w:rsidRPr="00782DF7" w:rsidRDefault="005F5794" w:rsidP="0003429F">
      <w:pPr>
        <w:jc w:val="both"/>
        <w:rPr>
          <w:b/>
          <w:bCs/>
          <w:sz w:val="22"/>
          <w:szCs w:val="22"/>
        </w:rPr>
      </w:pPr>
      <w:r w:rsidRPr="00782DF7">
        <w:rPr>
          <w:b/>
          <w:bCs/>
          <w:sz w:val="22"/>
          <w:szCs w:val="22"/>
        </w:rPr>
        <w:t xml:space="preserve">Proposal </w:t>
      </w:r>
      <w:r w:rsidR="004F16B7">
        <w:rPr>
          <w:b/>
          <w:bCs/>
          <w:sz w:val="22"/>
          <w:szCs w:val="22"/>
        </w:rPr>
        <w:t>14</w:t>
      </w:r>
      <w:r w:rsidRPr="00782DF7">
        <w:rPr>
          <w:b/>
          <w:bCs/>
          <w:sz w:val="22"/>
          <w:szCs w:val="22"/>
        </w:rPr>
        <w:t xml:space="preserve">: </w:t>
      </w:r>
      <w:r w:rsidR="005C7BC4" w:rsidRPr="00782DF7">
        <w:rPr>
          <w:b/>
          <w:bCs/>
          <w:sz w:val="22"/>
          <w:szCs w:val="22"/>
        </w:rPr>
        <w:t>In geometry‐based stochastic channel model, d</w:t>
      </w:r>
      <w:r w:rsidRPr="00782DF7">
        <w:rPr>
          <w:b/>
          <w:bCs/>
          <w:sz w:val="22"/>
          <w:szCs w:val="22"/>
        </w:rPr>
        <w:t>eterministically model building wall reflection in the ISAC channel modelling by modifying the explicit ground reflection model in Section 7.6.8 in TR 38.901.</w:t>
      </w:r>
    </w:p>
    <w:p w14:paraId="4A814DC7" w14:textId="29668CA8" w:rsidR="009B432C" w:rsidRPr="00782DF7" w:rsidRDefault="00BB44B7" w:rsidP="0003429F">
      <w:pPr>
        <w:pStyle w:val="Heading1"/>
        <w:jc w:val="both"/>
        <w:rPr>
          <w:rFonts w:ascii="Times New Roman" w:hAnsi="Times New Roman"/>
          <w:lang w:val="en-US"/>
        </w:rPr>
      </w:pPr>
      <w:r w:rsidRPr="00782DF7">
        <w:rPr>
          <w:rFonts w:ascii="Times New Roman" w:hAnsi="Times New Roman"/>
          <w:lang w:val="en-US"/>
        </w:rPr>
        <w:t>4</w:t>
      </w:r>
      <w:r w:rsidR="009B432C" w:rsidRPr="00782DF7">
        <w:rPr>
          <w:rFonts w:ascii="Times New Roman" w:hAnsi="Times New Roman"/>
          <w:lang w:val="en-US"/>
        </w:rPr>
        <w:tab/>
        <w:t>Key considerations: from stochastic</w:t>
      </w:r>
      <w:r w:rsidR="00B64CEF" w:rsidRPr="00782DF7">
        <w:rPr>
          <w:rFonts w:ascii="Times New Roman" w:hAnsi="Times New Roman"/>
          <w:lang w:val="en-US"/>
        </w:rPr>
        <w:t xml:space="preserve"> channel</w:t>
      </w:r>
      <w:r w:rsidR="009B432C" w:rsidRPr="00782DF7">
        <w:rPr>
          <w:rFonts w:ascii="Times New Roman" w:hAnsi="Times New Roman"/>
          <w:lang w:val="en-US"/>
        </w:rPr>
        <w:t xml:space="preserve"> model to ray tracing</w:t>
      </w:r>
    </w:p>
    <w:p w14:paraId="5D91B098" w14:textId="46E57D92" w:rsidR="009B432C" w:rsidRPr="00782DF7" w:rsidRDefault="009B432C" w:rsidP="0003429F">
      <w:pPr>
        <w:jc w:val="both"/>
        <w:rPr>
          <w:sz w:val="22"/>
          <w:szCs w:val="22"/>
        </w:rPr>
      </w:pPr>
      <w:r w:rsidRPr="00782DF7">
        <w:rPr>
          <w:sz w:val="22"/>
          <w:szCs w:val="22"/>
        </w:rPr>
        <w:t>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w:t>
      </w:r>
      <w:r w:rsidR="008D1050" w:rsidRPr="00782DF7">
        <w:rPr>
          <w:sz w:val="22"/>
          <w:szCs w:val="22"/>
        </w:rPr>
        <w:t xml:space="preserve"> propagation</w:t>
      </w:r>
      <w:r w:rsidRPr="00782DF7">
        <w:rPr>
          <w:sz w:val="22"/>
          <w:szCs w:val="22"/>
        </w:rPr>
        <w:t xml:space="preserve">. </w:t>
      </w:r>
    </w:p>
    <w:p w14:paraId="3930A73D" w14:textId="223331F8" w:rsidR="009B432C" w:rsidRPr="00782DF7" w:rsidRDefault="009B432C" w:rsidP="0003429F">
      <w:pPr>
        <w:jc w:val="both"/>
        <w:rPr>
          <w:sz w:val="22"/>
          <w:szCs w:val="22"/>
        </w:rPr>
      </w:pPr>
      <w:r w:rsidRPr="00782DF7">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w:t>
      </w:r>
      <w:r w:rsidR="00CF7A39" w:rsidRPr="00782DF7">
        <w:rPr>
          <w:sz w:val="22"/>
          <w:szCs w:val="22"/>
        </w:rPr>
        <w:t>, topography</w:t>
      </w:r>
      <w:r w:rsidRPr="00782DF7">
        <w:rPr>
          <w:sz w:val="22"/>
          <w:szCs w:val="22"/>
        </w:rPr>
        <w:t xml:space="preserve"> or specific signal paths, leading to a lack of physical consistency and site-specificity.</w:t>
      </w:r>
    </w:p>
    <w:p w14:paraId="1A8C97D8" w14:textId="4628DE0C" w:rsidR="009B432C" w:rsidRPr="00782DF7" w:rsidRDefault="009B432C" w:rsidP="0003429F">
      <w:pPr>
        <w:jc w:val="both"/>
        <w:rPr>
          <w:sz w:val="22"/>
          <w:szCs w:val="22"/>
        </w:rPr>
      </w:pPr>
      <w:r w:rsidRPr="00782DF7">
        <w:rPr>
          <w:sz w:val="22"/>
          <w:szCs w:val="22"/>
        </w:rPr>
        <w:lastRenderedPageBreak/>
        <w:t xml:space="preserve">The shortcomings of the 3GPP stochastic channel models are discussed in </w:t>
      </w:r>
      <w:r w:rsidRPr="00782DF7">
        <w:rPr>
          <w:sz w:val="22"/>
          <w:szCs w:val="22"/>
        </w:rPr>
        <w:fldChar w:fldCharType="begin"/>
      </w:r>
      <w:r w:rsidRPr="00782DF7">
        <w:rPr>
          <w:sz w:val="22"/>
          <w:szCs w:val="22"/>
        </w:rPr>
        <w:instrText xml:space="preserve"> REF _Ref155946877 \r \h </w:instrText>
      </w:r>
      <w:r w:rsidR="00782DF7">
        <w:rPr>
          <w:sz w:val="22"/>
          <w:szCs w:val="22"/>
        </w:rPr>
        <w:instrText xml:space="preserve"> \* MERGEFORMAT </w:instrText>
      </w:r>
      <w:r w:rsidRPr="00782DF7">
        <w:rPr>
          <w:sz w:val="22"/>
          <w:szCs w:val="22"/>
        </w:rPr>
      </w:r>
      <w:r w:rsidRPr="00782DF7">
        <w:rPr>
          <w:sz w:val="22"/>
          <w:szCs w:val="22"/>
        </w:rPr>
        <w:fldChar w:fldCharType="separate"/>
      </w:r>
      <w:r w:rsidRPr="00782DF7">
        <w:rPr>
          <w:sz w:val="22"/>
          <w:szCs w:val="22"/>
        </w:rPr>
        <w:t>[3]</w:t>
      </w:r>
      <w:r w:rsidRPr="00782DF7">
        <w:rPr>
          <w:sz w:val="22"/>
          <w:szCs w:val="22"/>
        </w:rPr>
        <w:fldChar w:fldCharType="end"/>
      </w:r>
      <w:r w:rsidRPr="00782DF7">
        <w:rPr>
          <w:sz w:val="22"/>
          <w:szCs w:val="22"/>
        </w:rPr>
        <w:t>–</w:t>
      </w:r>
      <w:r w:rsidRPr="00782DF7">
        <w:rPr>
          <w:sz w:val="22"/>
          <w:szCs w:val="22"/>
        </w:rPr>
        <w:fldChar w:fldCharType="begin"/>
      </w:r>
      <w:r w:rsidRPr="00782DF7">
        <w:rPr>
          <w:sz w:val="22"/>
          <w:szCs w:val="22"/>
        </w:rPr>
        <w:instrText xml:space="preserve"> REF _Ref155946880 \r \h </w:instrText>
      </w:r>
      <w:r w:rsidR="00782DF7">
        <w:rPr>
          <w:sz w:val="22"/>
          <w:szCs w:val="22"/>
        </w:rPr>
        <w:instrText xml:space="preserve"> \* MERGEFORMAT </w:instrText>
      </w:r>
      <w:r w:rsidRPr="00782DF7">
        <w:rPr>
          <w:sz w:val="22"/>
          <w:szCs w:val="22"/>
        </w:rPr>
      </w:r>
      <w:r w:rsidRPr="00782DF7">
        <w:rPr>
          <w:sz w:val="22"/>
          <w:szCs w:val="22"/>
        </w:rPr>
        <w:fldChar w:fldCharType="separate"/>
      </w:r>
      <w:r w:rsidRPr="00782DF7">
        <w:rPr>
          <w:sz w:val="22"/>
          <w:szCs w:val="22"/>
        </w:rPr>
        <w:t>[8]</w:t>
      </w:r>
      <w:r w:rsidRPr="00782DF7">
        <w:rPr>
          <w:sz w:val="22"/>
          <w:szCs w:val="22"/>
        </w:rPr>
        <w:fldChar w:fldCharType="end"/>
      </w:r>
      <w:r w:rsidRPr="00782DF7">
        <w:rPr>
          <w:sz w:val="22"/>
          <w:szCs w:val="22"/>
        </w:rPr>
        <w:t xml:space="preserve">. Take ISAC as an example. The 3GPP stochastic channel models do not address target modelling and sensing, background environment modelling and differentiation from targets. To support ISAC study, it is critical to model sensing targets and background environment, including radar cross-section, mobility, clutter and scattering patterns. Furthermore, the modelling must be spatially consistent, which is lacking in the stochastic channel models. </w:t>
      </w:r>
    </w:p>
    <w:p w14:paraId="1EA9F44A" w14:textId="05B359B0" w:rsidR="009B432C" w:rsidRPr="00782DF7" w:rsidRDefault="009B432C" w:rsidP="0003429F">
      <w:pPr>
        <w:jc w:val="both"/>
        <w:rPr>
          <w:sz w:val="22"/>
          <w:szCs w:val="22"/>
        </w:rPr>
      </w:pPr>
      <w:r w:rsidRPr="00782DF7">
        <w:rPr>
          <w:sz w:val="22"/>
          <w:szCs w:val="22"/>
        </w:rPr>
        <w:t xml:space="preserve">Take reconfigurable intelligent surface (RIS) as another example. Since RIS alters its reflected radio signal characteristics, the effects need to be captured by the </w:t>
      </w:r>
      <w:r w:rsidR="00CB7E2E" w:rsidRPr="00782DF7">
        <w:rPr>
          <w:sz w:val="22"/>
          <w:szCs w:val="22"/>
        </w:rPr>
        <w:t xml:space="preserve">precise </w:t>
      </w:r>
      <w:r w:rsidRPr="00782DF7">
        <w:rPr>
          <w:sz w:val="22"/>
          <w:szCs w:val="22"/>
        </w:rPr>
        <w:t xml:space="preserve">modelling of wireless propagation. But the 3GPP stochastic channel models do not support the modelling of such effects. </w:t>
      </w:r>
    </w:p>
    <w:p w14:paraId="790D84E9" w14:textId="77777777" w:rsidR="009B432C" w:rsidRPr="00782DF7" w:rsidRDefault="009B432C" w:rsidP="0003429F">
      <w:pPr>
        <w:jc w:val="both"/>
        <w:rPr>
          <w:sz w:val="22"/>
          <w:szCs w:val="22"/>
        </w:rPr>
      </w:pPr>
      <w:r w:rsidRPr="00782DF7">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yet to be validated in the current 3GPP stochastic channel models. </w:t>
      </w:r>
    </w:p>
    <w:p w14:paraId="16B0CA2B" w14:textId="569DFC82" w:rsidR="009B432C" w:rsidRPr="00782DF7" w:rsidRDefault="009B432C" w:rsidP="0003429F">
      <w:pPr>
        <w:jc w:val="both"/>
        <w:rPr>
          <w:sz w:val="22"/>
          <w:szCs w:val="22"/>
        </w:rPr>
      </w:pPr>
      <w:r w:rsidRPr="00782DF7">
        <w:rPr>
          <w:sz w:val="22"/>
          <w:szCs w:val="22"/>
        </w:rPr>
        <w:t xml:space="preserve">Last but not </w:t>
      </w:r>
      <w:r w:rsidR="00FC43C1" w:rsidRPr="00782DF7">
        <w:rPr>
          <w:sz w:val="22"/>
          <w:szCs w:val="22"/>
        </w:rPr>
        <w:t xml:space="preserve">the </w:t>
      </w:r>
      <w:r w:rsidRPr="00782DF7">
        <w:rPr>
          <w:sz w:val="22"/>
          <w:szCs w:val="22"/>
        </w:rPr>
        <w:t xml:space="preserve">least, </w:t>
      </w:r>
      <w:r w:rsidRPr="00782DF7">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1748A047" w14:textId="604A89C2" w:rsidR="009B432C" w:rsidRPr="00782DF7" w:rsidRDefault="009B432C" w:rsidP="0003429F">
      <w:pPr>
        <w:jc w:val="both"/>
        <w:rPr>
          <w:sz w:val="22"/>
          <w:szCs w:val="22"/>
        </w:rPr>
      </w:pPr>
      <w:r w:rsidRPr="00782DF7">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w:t>
      </w:r>
      <w:r w:rsidR="00497D62" w:rsidRPr="00782DF7">
        <w:rPr>
          <w:sz w:val="22"/>
          <w:szCs w:val="22"/>
        </w:rPr>
        <w:t>s</w:t>
      </w:r>
      <w:r w:rsidRPr="00782DF7">
        <w:rPr>
          <w:sz w:val="22"/>
          <w:szCs w:val="22"/>
        </w:rPr>
        <w:t xml:space="preserve"> across base stations and devices. Achieving this without a propagation model grounded on the underlying physics of the scattering phenomena is simply unnatural, prone to modelling error and possibly a huge waste of effort for the industry. These considerations call for </w:t>
      </w:r>
      <w:r w:rsidRPr="00782DF7">
        <w:rPr>
          <w:b/>
          <w:bCs/>
          <w:sz w:val="22"/>
          <w:szCs w:val="22"/>
        </w:rPr>
        <w:t>deterministic, physics-based modelling</w:t>
      </w:r>
      <w:r w:rsidRPr="00782DF7">
        <w:rPr>
          <w:sz w:val="22"/>
          <w:szCs w:val="22"/>
        </w:rPr>
        <w:t xml:space="preserve"> for wireless propagation, especially </w:t>
      </w:r>
      <w:r w:rsidRPr="00782DF7">
        <w:rPr>
          <w:b/>
          <w:bCs/>
          <w:sz w:val="22"/>
          <w:szCs w:val="22"/>
        </w:rPr>
        <w:t>ray tracing</w:t>
      </w:r>
      <w:r w:rsidRPr="00782DF7">
        <w:rPr>
          <w:sz w:val="22"/>
          <w:szCs w:val="22"/>
        </w:rPr>
        <w:t>.</w:t>
      </w:r>
    </w:p>
    <w:p w14:paraId="5839704D" w14:textId="28DB3DD0" w:rsidR="009B432C" w:rsidRPr="00782DF7" w:rsidRDefault="009B432C" w:rsidP="0003429F">
      <w:pPr>
        <w:jc w:val="both"/>
        <w:rPr>
          <w:sz w:val="22"/>
          <w:szCs w:val="22"/>
        </w:rPr>
      </w:pPr>
      <w:r w:rsidRPr="00782DF7">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sidRPr="00782DF7">
        <w:rPr>
          <w:sz w:val="22"/>
          <w:szCs w:val="22"/>
        </w:rPr>
        <w:fldChar w:fldCharType="begin"/>
      </w:r>
      <w:r w:rsidRPr="00782DF7">
        <w:rPr>
          <w:sz w:val="22"/>
          <w:szCs w:val="22"/>
        </w:rPr>
        <w:instrText xml:space="preserve"> REF _Ref156539902 \r \h </w:instrText>
      </w:r>
      <w:r w:rsidR="00782DF7">
        <w:rPr>
          <w:sz w:val="22"/>
          <w:szCs w:val="22"/>
        </w:rPr>
        <w:instrText xml:space="preserve"> \* MERGEFORMAT </w:instrText>
      </w:r>
      <w:r w:rsidRPr="00782DF7">
        <w:rPr>
          <w:sz w:val="22"/>
          <w:szCs w:val="22"/>
        </w:rPr>
      </w:r>
      <w:r w:rsidRPr="00782DF7">
        <w:rPr>
          <w:sz w:val="22"/>
          <w:szCs w:val="22"/>
        </w:rPr>
        <w:fldChar w:fldCharType="separate"/>
      </w:r>
      <w:r w:rsidRPr="00782DF7">
        <w:rPr>
          <w:sz w:val="22"/>
          <w:szCs w:val="22"/>
        </w:rPr>
        <w:t>[9]</w:t>
      </w:r>
      <w:r w:rsidRPr="00782DF7">
        <w:rPr>
          <w:sz w:val="22"/>
          <w:szCs w:val="22"/>
        </w:rPr>
        <w:fldChar w:fldCharType="end"/>
      </w:r>
      <w:r w:rsidRPr="00782DF7">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2E960FC4" w14:textId="77777777" w:rsidR="009B432C" w:rsidRPr="00782DF7" w:rsidRDefault="009B432C" w:rsidP="0003429F">
      <w:pPr>
        <w:jc w:val="both"/>
        <w:rPr>
          <w:sz w:val="22"/>
          <w:szCs w:val="22"/>
        </w:rPr>
      </w:pPr>
      <w:r w:rsidRPr="00782DF7">
        <w:rPr>
          <w:sz w:val="22"/>
          <w:szCs w:val="22"/>
        </w:rPr>
        <w:t>Ray tracing is becoming an essential tool for studying, evaluating, and developing key technologies in 5G-Advanced toward 6G, including ISAC, RIS, larger antenna arrays in new spectrum such as 7-24 GHz and sub-THz bands, AI/ML, to name a few.</w:t>
      </w:r>
    </w:p>
    <w:p w14:paraId="4DE7AB38" w14:textId="7DDF2B07" w:rsidR="009B432C" w:rsidRPr="00782DF7" w:rsidRDefault="009B432C" w:rsidP="0003429F">
      <w:pPr>
        <w:jc w:val="both"/>
        <w:rPr>
          <w:sz w:val="22"/>
          <w:szCs w:val="22"/>
        </w:rPr>
      </w:pPr>
      <w:bookmarkStart w:id="6" w:name="_Hlk157614621"/>
      <w:r w:rsidRPr="00782DF7">
        <w:rPr>
          <w:sz w:val="22"/>
          <w:szCs w:val="22"/>
        </w:rPr>
        <w:t>It is worth noting that there is a new Task Group about WLAN sensing within the IEEE 802.11 working group, i.e., Task Group IEEE 802.11bf. This task group has embraced ray tracing based channel model for Wi</w:t>
      </w:r>
      <w:r w:rsidR="00A9275F" w:rsidRPr="00782DF7">
        <w:rPr>
          <w:sz w:val="22"/>
          <w:szCs w:val="22"/>
        </w:rPr>
        <w:t>-</w:t>
      </w:r>
      <w:r w:rsidRPr="00782DF7">
        <w:rPr>
          <w:sz w:val="22"/>
          <w:szCs w:val="22"/>
        </w:rPr>
        <w:t xml:space="preserve">Fi sensing </w:t>
      </w:r>
      <w:r w:rsidRPr="00782DF7">
        <w:rPr>
          <w:sz w:val="22"/>
          <w:szCs w:val="22"/>
        </w:rPr>
        <w:fldChar w:fldCharType="begin"/>
      </w:r>
      <w:r w:rsidRPr="00782DF7">
        <w:rPr>
          <w:sz w:val="22"/>
          <w:szCs w:val="22"/>
        </w:rPr>
        <w:instrText xml:space="preserve"> REF _Ref157614453 \r \h </w:instrText>
      </w:r>
      <w:r w:rsidR="00782DF7">
        <w:rPr>
          <w:sz w:val="22"/>
          <w:szCs w:val="22"/>
        </w:rPr>
        <w:instrText xml:space="preserve"> \* MERGEFORMAT </w:instrText>
      </w:r>
      <w:r w:rsidRPr="00782DF7">
        <w:rPr>
          <w:sz w:val="22"/>
          <w:szCs w:val="22"/>
        </w:rPr>
      </w:r>
      <w:r w:rsidRPr="00782DF7">
        <w:rPr>
          <w:sz w:val="22"/>
          <w:szCs w:val="22"/>
        </w:rPr>
        <w:fldChar w:fldCharType="separate"/>
      </w:r>
      <w:r w:rsidRPr="00782DF7">
        <w:rPr>
          <w:sz w:val="22"/>
          <w:szCs w:val="22"/>
        </w:rPr>
        <w:t>[10]</w:t>
      </w:r>
      <w:r w:rsidRPr="00782DF7">
        <w:rPr>
          <w:sz w:val="22"/>
          <w:szCs w:val="22"/>
        </w:rPr>
        <w:fldChar w:fldCharType="end"/>
      </w:r>
      <w:r w:rsidRPr="00782DF7">
        <w:rPr>
          <w:sz w:val="22"/>
          <w:szCs w:val="22"/>
        </w:rPr>
        <w:t>.</w:t>
      </w:r>
    </w:p>
    <w:bookmarkEnd w:id="6"/>
    <w:p w14:paraId="4BA05517" w14:textId="49C9556E" w:rsidR="009B432C" w:rsidRPr="00782DF7" w:rsidRDefault="009B432C" w:rsidP="0003429F">
      <w:pPr>
        <w:jc w:val="both"/>
        <w:rPr>
          <w:b/>
          <w:bCs/>
          <w:sz w:val="22"/>
          <w:szCs w:val="22"/>
        </w:rPr>
      </w:pPr>
      <w:r w:rsidRPr="00782DF7">
        <w:rPr>
          <w:b/>
          <w:bCs/>
          <w:sz w:val="22"/>
          <w:szCs w:val="22"/>
        </w:rPr>
        <w:lastRenderedPageBreak/>
        <w:t>Observation 1: Wireless channel modelling needs to provide consistency and, above all, a correct representation of the frequency, spatial, and temporal correlation</w:t>
      </w:r>
      <w:r w:rsidR="00B940A2" w:rsidRPr="00782DF7">
        <w:rPr>
          <w:b/>
          <w:bCs/>
          <w:sz w:val="22"/>
          <w:szCs w:val="22"/>
        </w:rPr>
        <w:t>s</w:t>
      </w:r>
      <w:r w:rsidRPr="00782DF7">
        <w:rPr>
          <w:b/>
          <w:bCs/>
          <w:sz w:val="22"/>
          <w:szCs w:val="22"/>
        </w:rPr>
        <w:t xml:space="preserve"> across base stations, devices, and objects in the environment.</w:t>
      </w:r>
    </w:p>
    <w:p w14:paraId="60ED33B6" w14:textId="77777777" w:rsidR="009B432C" w:rsidRPr="00782DF7" w:rsidRDefault="009B432C" w:rsidP="0003429F">
      <w:pPr>
        <w:jc w:val="both"/>
        <w:rPr>
          <w:b/>
          <w:bCs/>
          <w:sz w:val="22"/>
          <w:szCs w:val="22"/>
        </w:rPr>
      </w:pPr>
      <w:r w:rsidRPr="00782DF7">
        <w:rPr>
          <w:b/>
          <w:bCs/>
          <w:sz w:val="22"/>
          <w:szCs w:val="22"/>
        </w:rPr>
        <w:t>Observation 2: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7F0F667D" w14:textId="21E1D929" w:rsidR="009B432C" w:rsidRPr="00782DF7" w:rsidRDefault="009B432C" w:rsidP="0003429F">
      <w:pPr>
        <w:jc w:val="both"/>
        <w:rPr>
          <w:b/>
          <w:bCs/>
          <w:sz w:val="22"/>
          <w:szCs w:val="22"/>
        </w:rPr>
      </w:pPr>
      <w:bookmarkStart w:id="7" w:name="_Hlk157614714"/>
      <w:r w:rsidRPr="00782DF7">
        <w:rPr>
          <w:b/>
          <w:bCs/>
          <w:sz w:val="22"/>
          <w:szCs w:val="22"/>
        </w:rPr>
        <w:t xml:space="preserve">Observation 3: </w:t>
      </w:r>
      <w:r w:rsidR="00A9275F" w:rsidRPr="00782DF7">
        <w:rPr>
          <w:b/>
          <w:bCs/>
          <w:sz w:val="22"/>
          <w:szCs w:val="22"/>
        </w:rPr>
        <w:t>WLAN sensing</w:t>
      </w:r>
      <w:r w:rsidR="00A9275F" w:rsidRPr="00782DF7">
        <w:rPr>
          <w:sz w:val="22"/>
          <w:szCs w:val="22"/>
        </w:rPr>
        <w:t xml:space="preserve"> </w:t>
      </w:r>
      <w:r w:rsidRPr="00782DF7">
        <w:rPr>
          <w:b/>
          <w:bCs/>
          <w:sz w:val="22"/>
          <w:szCs w:val="22"/>
        </w:rPr>
        <w:t>Task Group IEEE 802.11bf has embraced ray tracing based channel model for Wi</w:t>
      </w:r>
      <w:r w:rsidR="00A9275F" w:rsidRPr="00782DF7">
        <w:rPr>
          <w:b/>
          <w:bCs/>
          <w:sz w:val="22"/>
          <w:szCs w:val="22"/>
        </w:rPr>
        <w:t>-</w:t>
      </w:r>
      <w:r w:rsidRPr="00782DF7">
        <w:rPr>
          <w:b/>
          <w:bCs/>
          <w:sz w:val="22"/>
          <w:szCs w:val="22"/>
        </w:rPr>
        <w:t>Fi sensing.</w:t>
      </w:r>
      <w:bookmarkEnd w:id="7"/>
    </w:p>
    <w:bookmarkEnd w:id="3"/>
    <w:p w14:paraId="2C75D47A" w14:textId="2D84BCD4" w:rsidR="00804E10" w:rsidRPr="00782DF7" w:rsidRDefault="005F5794" w:rsidP="0003429F">
      <w:pPr>
        <w:pStyle w:val="Heading1"/>
        <w:jc w:val="both"/>
        <w:rPr>
          <w:rFonts w:ascii="Times New Roman" w:hAnsi="Times New Roman"/>
          <w:lang w:val="en-US"/>
        </w:rPr>
      </w:pPr>
      <w:r w:rsidRPr="00782DF7">
        <w:rPr>
          <w:rFonts w:ascii="Times New Roman" w:hAnsi="Times New Roman"/>
          <w:lang w:val="en-US"/>
        </w:rPr>
        <w:t>5</w:t>
      </w:r>
      <w:r w:rsidR="00804E10" w:rsidRPr="00782DF7">
        <w:rPr>
          <w:rFonts w:ascii="Times New Roman" w:hAnsi="Times New Roman"/>
          <w:lang w:val="en-US"/>
        </w:rPr>
        <w:tab/>
      </w:r>
      <w:r w:rsidR="00421F8D" w:rsidRPr="00782DF7">
        <w:rPr>
          <w:rFonts w:ascii="Times New Roman" w:hAnsi="Times New Roman"/>
          <w:lang w:val="en-US"/>
        </w:rPr>
        <w:t>Use c</w:t>
      </w:r>
      <w:r w:rsidR="00804E10" w:rsidRPr="00782DF7">
        <w:rPr>
          <w:rFonts w:ascii="Times New Roman" w:hAnsi="Times New Roman"/>
          <w:lang w:val="en-US"/>
        </w:rPr>
        <w:t>ase study</w:t>
      </w:r>
    </w:p>
    <w:p w14:paraId="21F7F9F7" w14:textId="75829CE8" w:rsidR="00327CDF" w:rsidRPr="00782DF7" w:rsidRDefault="00421F8D" w:rsidP="0003429F">
      <w:pPr>
        <w:jc w:val="both"/>
        <w:rPr>
          <w:sz w:val="22"/>
          <w:szCs w:val="22"/>
        </w:rPr>
      </w:pPr>
      <w:r w:rsidRPr="00782DF7">
        <w:rPr>
          <w:sz w:val="22"/>
          <w:szCs w:val="22"/>
        </w:rPr>
        <w:t>According to the IMT-2030 vision, ISAC is expected to support typical use cases, including navigation, activity detection and movement tracking, environmental monitoring, and provision of sensing data/information on surroundings for AI, XR, and digital twin applications</w:t>
      </w:r>
      <w:r w:rsidR="00846B76" w:rsidRPr="00782DF7">
        <w:rPr>
          <w:sz w:val="22"/>
          <w:szCs w:val="22"/>
        </w:rPr>
        <w:t xml:space="preserve"> </w:t>
      </w:r>
      <w:r w:rsidR="00846B76" w:rsidRPr="00782DF7">
        <w:rPr>
          <w:sz w:val="22"/>
          <w:szCs w:val="22"/>
        </w:rPr>
        <w:fldChar w:fldCharType="begin"/>
      </w:r>
      <w:r w:rsidR="00846B76" w:rsidRPr="00782DF7">
        <w:rPr>
          <w:sz w:val="22"/>
          <w:szCs w:val="22"/>
        </w:rPr>
        <w:instrText xml:space="preserve"> REF _Ref156539047 \r \h </w:instrText>
      </w:r>
      <w:r w:rsidR="00782DF7">
        <w:rPr>
          <w:sz w:val="22"/>
          <w:szCs w:val="22"/>
        </w:rPr>
        <w:instrText xml:space="preserve"> \* MERGEFORMAT </w:instrText>
      </w:r>
      <w:r w:rsidR="00846B76" w:rsidRPr="00782DF7">
        <w:rPr>
          <w:sz w:val="22"/>
          <w:szCs w:val="22"/>
        </w:rPr>
      </w:r>
      <w:r w:rsidR="00846B76" w:rsidRPr="00782DF7">
        <w:rPr>
          <w:sz w:val="22"/>
          <w:szCs w:val="22"/>
        </w:rPr>
        <w:fldChar w:fldCharType="separate"/>
      </w:r>
      <w:r w:rsidR="00E4170E" w:rsidRPr="00782DF7">
        <w:rPr>
          <w:sz w:val="22"/>
          <w:szCs w:val="22"/>
        </w:rPr>
        <w:t>[11]</w:t>
      </w:r>
      <w:r w:rsidR="00846B76" w:rsidRPr="00782DF7">
        <w:rPr>
          <w:sz w:val="22"/>
          <w:szCs w:val="22"/>
        </w:rPr>
        <w:fldChar w:fldCharType="end"/>
      </w:r>
      <w:r w:rsidR="00846B76" w:rsidRPr="00782DF7">
        <w:rPr>
          <w:sz w:val="22"/>
          <w:szCs w:val="22"/>
        </w:rPr>
        <w:t xml:space="preserve">. In particular, </w:t>
      </w:r>
      <w:r w:rsidRPr="00782DF7">
        <w:rPr>
          <w:sz w:val="22"/>
          <w:szCs w:val="22"/>
        </w:rPr>
        <w:t>the new functions of sensing and AI</w:t>
      </w:r>
      <w:r w:rsidR="00327CDF" w:rsidRPr="00782DF7">
        <w:rPr>
          <w:sz w:val="22"/>
          <w:szCs w:val="22"/>
        </w:rPr>
        <w:t>/ML will be combined</w:t>
      </w:r>
      <w:r w:rsidRPr="00782DF7">
        <w:rPr>
          <w:sz w:val="22"/>
          <w:szCs w:val="22"/>
        </w:rPr>
        <w:t xml:space="preserve"> </w:t>
      </w:r>
      <w:r w:rsidR="00327CDF" w:rsidRPr="00782DF7">
        <w:rPr>
          <w:sz w:val="22"/>
          <w:szCs w:val="22"/>
        </w:rPr>
        <w:t>in order to realize the intelligence of radio network. AI/ML functions can use sensing data to support different application scenarios.</w:t>
      </w:r>
    </w:p>
    <w:p w14:paraId="78914EF3" w14:textId="77777777" w:rsidR="00603C73" w:rsidRPr="00782DF7" w:rsidRDefault="00327CDF" w:rsidP="0003429F">
      <w:pPr>
        <w:jc w:val="both"/>
        <w:rPr>
          <w:sz w:val="22"/>
          <w:szCs w:val="22"/>
        </w:rPr>
      </w:pPr>
      <w:r w:rsidRPr="00782DF7">
        <w:rPr>
          <w:sz w:val="22"/>
          <w:szCs w:val="22"/>
        </w:rPr>
        <w:t xml:space="preserve">In this section, we consider a use case study, where processed sensing data is channel impulse response and used as input to an AI/ML model for object localization. An indoor office environment was selected for evaluation. </w:t>
      </w:r>
    </w:p>
    <w:p w14:paraId="24A287E7" w14:textId="77777777" w:rsidR="00603C73" w:rsidRPr="00782DF7" w:rsidRDefault="00327CDF" w:rsidP="0003429F">
      <w:pPr>
        <w:pStyle w:val="ListParagraph"/>
        <w:numPr>
          <w:ilvl w:val="0"/>
          <w:numId w:val="4"/>
        </w:numPr>
        <w:jc w:val="both"/>
        <w:rPr>
          <w:sz w:val="22"/>
          <w:szCs w:val="22"/>
        </w:rPr>
      </w:pPr>
      <w:r w:rsidRPr="00782DF7">
        <w:rPr>
          <w:sz w:val="22"/>
          <w:szCs w:val="22"/>
        </w:rPr>
        <w:t xml:space="preserve">A first set of channel impulse response data was collected based on 3GPP stochastic channel model, and then </w:t>
      </w:r>
      <w:r w:rsidR="00603C73" w:rsidRPr="00782DF7">
        <w:rPr>
          <w:sz w:val="22"/>
          <w:szCs w:val="22"/>
        </w:rPr>
        <w:t xml:space="preserve">a first AI/ML model was trained using the channel impulse response training data from stochastic channel model. </w:t>
      </w:r>
    </w:p>
    <w:p w14:paraId="1317096A" w14:textId="74B76A8D" w:rsidR="00603C73" w:rsidRPr="00782DF7" w:rsidRDefault="00603C73" w:rsidP="0003429F">
      <w:pPr>
        <w:pStyle w:val="ListParagraph"/>
        <w:numPr>
          <w:ilvl w:val="0"/>
          <w:numId w:val="4"/>
        </w:numPr>
        <w:jc w:val="both"/>
        <w:rPr>
          <w:sz w:val="22"/>
          <w:szCs w:val="22"/>
        </w:rPr>
      </w:pPr>
      <w:r w:rsidRPr="00782DF7">
        <w:rPr>
          <w:sz w:val="22"/>
          <w:szCs w:val="22"/>
        </w:rPr>
        <w:t>A second set of channel impulse response data was collected based on ray tracing, and then a second AI/ML model was trained using the channel impulse response training data from ray tracing.</w:t>
      </w:r>
    </w:p>
    <w:p w14:paraId="3E657277" w14:textId="6A0953C5" w:rsidR="001664F2" w:rsidRPr="00782DF7" w:rsidRDefault="00603C73" w:rsidP="0003429F">
      <w:pPr>
        <w:jc w:val="both"/>
        <w:rPr>
          <w:sz w:val="22"/>
          <w:szCs w:val="22"/>
        </w:rPr>
      </w:pPr>
      <w:r w:rsidRPr="00782DF7">
        <w:rPr>
          <w:sz w:val="22"/>
          <w:szCs w:val="22"/>
        </w:rPr>
        <w:t>After training, both AI/ML models were tested using channel impulse response test data from ray tracing</w:t>
      </w:r>
      <w:r w:rsidR="001664F2" w:rsidRPr="00782DF7">
        <w:rPr>
          <w:sz w:val="22"/>
          <w:szCs w:val="22"/>
        </w:rPr>
        <w:t xml:space="preserve">, assuming the physics-based ray tracing data represents the ground truth of the specific indoor environment. </w:t>
      </w:r>
    </w:p>
    <w:p w14:paraId="00752B4D" w14:textId="0494A950" w:rsidR="001664F2" w:rsidRPr="00782DF7" w:rsidRDefault="00603C73" w:rsidP="0003429F">
      <w:pPr>
        <w:jc w:val="both"/>
        <w:rPr>
          <w:sz w:val="22"/>
          <w:szCs w:val="22"/>
        </w:rPr>
      </w:pPr>
      <w:r w:rsidRPr="00782DF7">
        <w:rPr>
          <w:sz w:val="22"/>
          <w:szCs w:val="22"/>
        </w:rPr>
        <w:t>The figure below shows the evaluation results.</w:t>
      </w:r>
      <w:r w:rsidR="001664F2" w:rsidRPr="00782DF7">
        <w:rPr>
          <w:sz w:val="22"/>
          <w:szCs w:val="22"/>
        </w:rPr>
        <w:t xml:space="preserve"> We can see that the test accuracy is poor for the AI/ML model trained on stochastic channel model data, compared to the test accuracy of the AI/ML model trained on ray tracing data. This implies that using data generated from stochastic channel models to train AI/ML models will lead to failure of the AI/ML models when deployed in real networks that are site specific.</w:t>
      </w:r>
    </w:p>
    <w:p w14:paraId="1F5FF8A7" w14:textId="19302073" w:rsidR="00603C73" w:rsidRPr="00782DF7" w:rsidRDefault="00603C73" w:rsidP="0003429F">
      <w:pPr>
        <w:jc w:val="center"/>
        <w:rPr>
          <w:sz w:val="22"/>
          <w:szCs w:val="22"/>
        </w:rPr>
      </w:pPr>
      <w:r w:rsidRPr="00782DF7">
        <w:rPr>
          <w:noProof/>
          <w:sz w:val="22"/>
          <w:szCs w:val="22"/>
        </w:rPr>
        <w:lastRenderedPageBreak/>
        <w:drawing>
          <wp:inline distT="0" distB="0" distL="0" distR="0" wp14:anchorId="66598A3B" wp14:editId="2E308552">
            <wp:extent cx="5507137" cy="217932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362" cy="2183762"/>
                    </a:xfrm>
                    <a:prstGeom prst="rect">
                      <a:avLst/>
                    </a:prstGeom>
                  </pic:spPr>
                </pic:pic>
              </a:graphicData>
            </a:graphic>
          </wp:inline>
        </w:drawing>
      </w:r>
    </w:p>
    <w:p w14:paraId="04548BF2" w14:textId="6BF99DD3" w:rsidR="00327CDF" w:rsidRPr="00782DF7" w:rsidRDefault="00C70D9B" w:rsidP="0003429F">
      <w:pPr>
        <w:pStyle w:val="Caption"/>
        <w:jc w:val="center"/>
        <w:rPr>
          <w:sz w:val="22"/>
          <w:szCs w:val="22"/>
        </w:rPr>
      </w:pPr>
      <w:r w:rsidRPr="00782DF7">
        <w:t xml:space="preserve">Figure </w:t>
      </w:r>
      <w:r w:rsidRPr="00782DF7">
        <w:fldChar w:fldCharType="begin"/>
      </w:r>
      <w:r w:rsidRPr="00782DF7">
        <w:instrText xml:space="preserve"> SEQ Figure \* ARABIC </w:instrText>
      </w:r>
      <w:r w:rsidRPr="00782DF7">
        <w:fldChar w:fldCharType="separate"/>
      </w:r>
      <w:r w:rsidR="004E0B07" w:rsidRPr="00782DF7">
        <w:rPr>
          <w:noProof/>
        </w:rPr>
        <w:t>3</w:t>
      </w:r>
      <w:r w:rsidRPr="00782DF7">
        <w:fldChar w:fldCharType="end"/>
      </w:r>
      <w:r w:rsidRPr="00782DF7">
        <w:t>: Comparison of stochastic channel model and ray tracing for AI/ML with sensing.</w:t>
      </w:r>
    </w:p>
    <w:p w14:paraId="19A84DC6" w14:textId="499622E1" w:rsidR="00804E10" w:rsidRPr="00782DF7" w:rsidRDefault="001664F2" w:rsidP="0003429F">
      <w:pPr>
        <w:jc w:val="both"/>
        <w:rPr>
          <w:sz w:val="22"/>
          <w:szCs w:val="22"/>
        </w:rPr>
      </w:pPr>
      <w:r w:rsidRPr="00782DF7">
        <w:rPr>
          <w:sz w:val="22"/>
          <w:szCs w:val="22"/>
        </w:rPr>
        <w:t>The key takeaway from this case study on the combination of sensing and AI/ML is that a propagation model, particularly ray tracing, grounded on the underlying physics of the scattering phenomena is indispensable for 5G-Advanced toward 6G.</w:t>
      </w:r>
    </w:p>
    <w:p w14:paraId="07C49E52" w14:textId="2ECA69BE" w:rsidR="004920ED" w:rsidRPr="00782DF7" w:rsidRDefault="00735DE1" w:rsidP="0003429F">
      <w:pPr>
        <w:jc w:val="both"/>
        <w:rPr>
          <w:sz w:val="22"/>
          <w:szCs w:val="22"/>
        </w:rPr>
      </w:pPr>
      <w:r w:rsidRPr="00782DF7">
        <w:rPr>
          <w:sz w:val="22"/>
          <w:szCs w:val="22"/>
        </w:rPr>
        <w:t>Besides object localization, we describe another use case of ray tracing for sensing – object recognition, such as gesture recognition</w:t>
      </w:r>
      <w:r w:rsidR="00DD35E6" w:rsidRPr="00782DF7">
        <w:rPr>
          <w:sz w:val="22"/>
          <w:szCs w:val="22"/>
        </w:rPr>
        <w:t>. The following figure from</w:t>
      </w:r>
      <w:r w:rsidR="001C51AF" w:rsidRPr="00782DF7">
        <w:rPr>
          <w:sz w:val="22"/>
          <w:szCs w:val="22"/>
        </w:rPr>
        <w:t xml:space="preserve"> </w:t>
      </w:r>
      <w:r w:rsidR="001C51AF" w:rsidRPr="00782DF7">
        <w:rPr>
          <w:sz w:val="22"/>
          <w:szCs w:val="22"/>
        </w:rPr>
        <w:fldChar w:fldCharType="begin"/>
      </w:r>
      <w:r w:rsidR="001C51AF" w:rsidRPr="00782DF7">
        <w:rPr>
          <w:sz w:val="22"/>
          <w:szCs w:val="22"/>
        </w:rPr>
        <w:instrText xml:space="preserve"> REF _Ref158365644 \r \h </w:instrText>
      </w:r>
      <w:r w:rsidR="00782DF7">
        <w:rPr>
          <w:sz w:val="22"/>
          <w:szCs w:val="22"/>
        </w:rPr>
        <w:instrText xml:space="preserve"> \* MERGEFORMAT </w:instrText>
      </w:r>
      <w:r w:rsidR="001C51AF" w:rsidRPr="00782DF7">
        <w:rPr>
          <w:sz w:val="22"/>
          <w:szCs w:val="22"/>
        </w:rPr>
      </w:r>
      <w:r w:rsidR="001C51AF" w:rsidRPr="00782DF7">
        <w:rPr>
          <w:sz w:val="22"/>
          <w:szCs w:val="22"/>
        </w:rPr>
        <w:fldChar w:fldCharType="separate"/>
      </w:r>
      <w:r w:rsidR="00E4170E" w:rsidRPr="00782DF7">
        <w:rPr>
          <w:sz w:val="22"/>
          <w:szCs w:val="22"/>
        </w:rPr>
        <w:t>[12]</w:t>
      </w:r>
      <w:r w:rsidR="001C51AF" w:rsidRPr="00782DF7">
        <w:rPr>
          <w:sz w:val="22"/>
          <w:szCs w:val="22"/>
        </w:rPr>
        <w:fldChar w:fldCharType="end"/>
      </w:r>
      <w:r w:rsidR="00DD35E6" w:rsidRPr="00782DF7">
        <w:rPr>
          <w:sz w:val="22"/>
          <w:szCs w:val="22"/>
        </w:rPr>
        <w:t xml:space="preserve"> shows an example of tracing rays from a sensing transmitter to a sensing target hand and then to a sensing receiver. For such a use case, the rays related to the sensing target needs to be deterministically traced.</w:t>
      </w:r>
    </w:p>
    <w:p w14:paraId="4C90FB72" w14:textId="7149D96C" w:rsidR="004920ED" w:rsidRPr="00782DF7" w:rsidRDefault="00735DE1" w:rsidP="0003429F">
      <w:pPr>
        <w:jc w:val="center"/>
        <w:rPr>
          <w:sz w:val="22"/>
          <w:szCs w:val="22"/>
        </w:rPr>
      </w:pPr>
      <w:r w:rsidRPr="00782DF7">
        <w:rPr>
          <w:noProof/>
        </w:rPr>
        <w:drawing>
          <wp:inline distT="0" distB="0" distL="0" distR="0" wp14:anchorId="3926F3BA" wp14:editId="606DB694">
            <wp:extent cx="5943600" cy="2244725"/>
            <wp:effectExtent l="0" t="0" r="0" b="0"/>
            <wp:docPr id="902517707" name="Picture 1" descr="A drawing of a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17707" name="Picture 1" descr="A drawing of a hand&#10;&#10;Description automatically generated"/>
                    <pic:cNvPicPr/>
                  </pic:nvPicPr>
                  <pic:blipFill>
                    <a:blip r:embed="rId14"/>
                    <a:stretch>
                      <a:fillRect/>
                    </a:stretch>
                  </pic:blipFill>
                  <pic:spPr>
                    <a:xfrm>
                      <a:off x="0" y="0"/>
                      <a:ext cx="5943600" cy="2244725"/>
                    </a:xfrm>
                    <a:prstGeom prst="rect">
                      <a:avLst/>
                    </a:prstGeom>
                  </pic:spPr>
                </pic:pic>
              </a:graphicData>
            </a:graphic>
          </wp:inline>
        </w:drawing>
      </w:r>
    </w:p>
    <w:p w14:paraId="50E548AF" w14:textId="2647626F" w:rsidR="004920ED" w:rsidRPr="00782DF7" w:rsidRDefault="00735DE1" w:rsidP="0003429F">
      <w:pPr>
        <w:pStyle w:val="Caption"/>
        <w:jc w:val="center"/>
        <w:rPr>
          <w:sz w:val="22"/>
          <w:szCs w:val="22"/>
        </w:rPr>
      </w:pPr>
      <w:r w:rsidRPr="00782DF7">
        <w:t xml:space="preserve">Figure </w:t>
      </w:r>
      <w:r w:rsidRPr="00782DF7">
        <w:fldChar w:fldCharType="begin"/>
      </w:r>
      <w:r w:rsidRPr="00782DF7">
        <w:instrText xml:space="preserve"> SEQ Figure \* ARABIC </w:instrText>
      </w:r>
      <w:r w:rsidRPr="00782DF7">
        <w:fldChar w:fldCharType="separate"/>
      </w:r>
      <w:r w:rsidR="004E0B07" w:rsidRPr="00782DF7">
        <w:rPr>
          <w:noProof/>
        </w:rPr>
        <w:t>4</w:t>
      </w:r>
      <w:r w:rsidRPr="00782DF7">
        <w:fldChar w:fldCharType="end"/>
      </w:r>
      <w:r w:rsidRPr="00782DF7">
        <w:t xml:space="preserve">: </w:t>
      </w:r>
      <w:r w:rsidR="001C51AF" w:rsidRPr="00782DF7">
        <w:t>Ray tracing for gesture recognition</w:t>
      </w:r>
      <w:r w:rsidRPr="00782DF7">
        <w:t xml:space="preserve">. Source: </w:t>
      </w:r>
      <w:r w:rsidR="001C51AF" w:rsidRPr="00782DF7">
        <w:t xml:space="preserve">CASTER </w:t>
      </w:r>
      <w:r w:rsidR="001C51AF" w:rsidRPr="00782DF7">
        <w:fldChar w:fldCharType="begin"/>
      </w:r>
      <w:r w:rsidR="001C51AF" w:rsidRPr="00782DF7">
        <w:instrText xml:space="preserve"> REF _Ref158365644 \r \h </w:instrText>
      </w:r>
      <w:r w:rsidR="00782DF7">
        <w:instrText xml:space="preserve"> \* MERGEFORMAT </w:instrText>
      </w:r>
      <w:r w:rsidR="001C51AF" w:rsidRPr="00782DF7">
        <w:fldChar w:fldCharType="separate"/>
      </w:r>
      <w:r w:rsidR="00E4170E" w:rsidRPr="00782DF7">
        <w:t>[12]</w:t>
      </w:r>
      <w:r w:rsidR="001C51AF" w:rsidRPr="00782DF7">
        <w:fldChar w:fldCharType="end"/>
      </w:r>
      <w:r w:rsidRPr="00782DF7">
        <w:t>.</w:t>
      </w:r>
    </w:p>
    <w:p w14:paraId="66DFC779" w14:textId="652132F0" w:rsidR="00804E10" w:rsidRPr="00782DF7" w:rsidRDefault="00804E10" w:rsidP="0003429F">
      <w:pPr>
        <w:jc w:val="both"/>
        <w:rPr>
          <w:b/>
          <w:bCs/>
          <w:sz w:val="22"/>
          <w:szCs w:val="22"/>
        </w:rPr>
      </w:pPr>
      <w:r w:rsidRPr="00782DF7">
        <w:rPr>
          <w:b/>
          <w:bCs/>
          <w:sz w:val="22"/>
          <w:szCs w:val="22"/>
        </w:rPr>
        <w:t xml:space="preserve">Proposal </w:t>
      </w:r>
      <w:r w:rsidR="004F16B7" w:rsidRPr="00782DF7">
        <w:rPr>
          <w:b/>
          <w:bCs/>
          <w:sz w:val="22"/>
          <w:szCs w:val="22"/>
        </w:rPr>
        <w:t>1</w:t>
      </w:r>
      <w:r w:rsidR="004F16B7">
        <w:rPr>
          <w:b/>
          <w:bCs/>
          <w:sz w:val="22"/>
          <w:szCs w:val="22"/>
        </w:rPr>
        <w:t>5</w:t>
      </w:r>
      <w:r w:rsidRPr="00782DF7">
        <w:rPr>
          <w:b/>
          <w:bCs/>
          <w:sz w:val="22"/>
          <w:szCs w:val="22"/>
        </w:rPr>
        <w:t xml:space="preserve">: Ray tracing based channel modelling should be investigated for ISAC. </w:t>
      </w:r>
    </w:p>
    <w:p w14:paraId="190357C4" w14:textId="16FDA636" w:rsidR="009E42C4" w:rsidRPr="00782DF7" w:rsidRDefault="005F5794" w:rsidP="0003429F">
      <w:pPr>
        <w:pStyle w:val="Heading1"/>
        <w:jc w:val="both"/>
        <w:rPr>
          <w:rFonts w:ascii="Times New Roman" w:hAnsi="Times New Roman"/>
          <w:lang w:val="en-US"/>
        </w:rPr>
      </w:pPr>
      <w:r w:rsidRPr="00782DF7">
        <w:rPr>
          <w:rFonts w:ascii="Times New Roman" w:hAnsi="Times New Roman"/>
          <w:lang w:val="en-US"/>
        </w:rPr>
        <w:t>6</w:t>
      </w:r>
      <w:r w:rsidR="007B44D5" w:rsidRPr="00782DF7">
        <w:rPr>
          <w:rFonts w:ascii="Times New Roman" w:hAnsi="Times New Roman"/>
          <w:lang w:val="en-US"/>
        </w:rPr>
        <w:tab/>
      </w:r>
      <w:r w:rsidR="009E42C4" w:rsidRPr="00782DF7">
        <w:rPr>
          <w:rFonts w:ascii="Times New Roman" w:hAnsi="Times New Roman"/>
          <w:lang w:val="en-US"/>
        </w:rPr>
        <w:t>Ray tracing based channel modelling</w:t>
      </w:r>
    </w:p>
    <w:p w14:paraId="4F1D9764" w14:textId="5A76E73B" w:rsidR="00733EDE" w:rsidRPr="00782DF7" w:rsidRDefault="00733EDE" w:rsidP="0003429F">
      <w:pPr>
        <w:jc w:val="both"/>
        <w:rPr>
          <w:sz w:val="22"/>
          <w:szCs w:val="22"/>
        </w:rPr>
      </w:pPr>
      <w:r w:rsidRPr="00782DF7">
        <w:rPr>
          <w:sz w:val="22"/>
          <w:szCs w:val="22"/>
        </w:rPr>
        <w:t>It is worth noting that ray tracing has been considered in the</w:t>
      </w:r>
      <w:r w:rsidRPr="00782DF7">
        <w:t xml:space="preserve"> </w:t>
      </w:r>
      <w:r w:rsidRPr="00782DF7">
        <w:rPr>
          <w:sz w:val="22"/>
          <w:szCs w:val="22"/>
        </w:rPr>
        <w:t>map-based hybrid channel model in TR 38.901. Nonetheless, the map-based hybrid model defined in TR 38.901 is not calibrated and has not been used in 3GPP simulation campaigns.</w:t>
      </w:r>
    </w:p>
    <w:p w14:paraId="366F043B" w14:textId="7D5E0BFE" w:rsidR="00733EDE" w:rsidRPr="00782DF7" w:rsidRDefault="00733EDE" w:rsidP="0003429F">
      <w:pPr>
        <w:jc w:val="both"/>
        <w:rPr>
          <w:sz w:val="22"/>
          <w:szCs w:val="22"/>
        </w:rPr>
      </w:pPr>
      <w:r w:rsidRPr="00782DF7">
        <w:rPr>
          <w:sz w:val="22"/>
          <w:szCs w:val="22"/>
        </w:rPr>
        <w:t xml:space="preserve">One reason that the map-based hybrid model defined in TR 38.901 is not calibrated is due to lack of a common reference scenario. In particular, the radio channels are created using deterministic ray tracing </w:t>
      </w:r>
      <w:r w:rsidRPr="00782DF7">
        <w:rPr>
          <w:sz w:val="22"/>
          <w:szCs w:val="22"/>
        </w:rPr>
        <w:lastRenderedPageBreak/>
        <w:t>upon a digitized map, but the digitized map is up to implementation and is not described in TR 38.901. This makes it impossible to calibrate the channel model among 3GPP members.</w:t>
      </w:r>
    </w:p>
    <w:p w14:paraId="66EBDDAF" w14:textId="5238CAFA" w:rsidR="00A03D61" w:rsidRPr="00782DF7" w:rsidRDefault="00A03D61" w:rsidP="0003429F">
      <w:pPr>
        <w:jc w:val="both"/>
        <w:rPr>
          <w:sz w:val="22"/>
          <w:szCs w:val="22"/>
        </w:rPr>
      </w:pPr>
      <w:r w:rsidRPr="00782DF7">
        <w:rPr>
          <w:sz w:val="22"/>
          <w:szCs w:val="22"/>
        </w:rPr>
        <w:t xml:space="preserve">Defining a common reference scenario is critical for ray tracing to be used in ISAC evaluation. Furthermore, the common reference scenario defined for ray tracing will be useful for evaluating several other key technologies toward 6G, including </w:t>
      </w:r>
      <w:r w:rsidR="00812E5C" w:rsidRPr="00782DF7">
        <w:rPr>
          <w:sz w:val="22"/>
          <w:szCs w:val="22"/>
        </w:rPr>
        <w:t>RIS</w:t>
      </w:r>
      <w:r w:rsidRPr="00782DF7">
        <w:rPr>
          <w:sz w:val="22"/>
          <w:szCs w:val="22"/>
        </w:rPr>
        <w:t>, larger antenna arrays in new spectrum such as 7-24 GHz and sub-THz bands, AI/ML, to name a few.</w:t>
      </w:r>
    </w:p>
    <w:p w14:paraId="3ABE0F8B" w14:textId="1BFF0E6E" w:rsidR="00F255C4" w:rsidRPr="00782DF7" w:rsidRDefault="00F255C4" w:rsidP="0003429F">
      <w:pPr>
        <w:jc w:val="both"/>
        <w:rPr>
          <w:b/>
          <w:bCs/>
          <w:sz w:val="22"/>
          <w:szCs w:val="22"/>
        </w:rPr>
      </w:pPr>
      <w:r w:rsidRPr="00782DF7">
        <w:rPr>
          <w:b/>
          <w:bCs/>
          <w:sz w:val="22"/>
          <w:szCs w:val="22"/>
        </w:rPr>
        <w:t xml:space="preserve">Observation </w:t>
      </w:r>
      <w:r w:rsidR="00275431" w:rsidRPr="00782DF7">
        <w:rPr>
          <w:b/>
          <w:bCs/>
          <w:sz w:val="22"/>
          <w:szCs w:val="22"/>
        </w:rPr>
        <w:t>4</w:t>
      </w:r>
      <w:r w:rsidRPr="00782DF7">
        <w:rPr>
          <w:b/>
          <w:bCs/>
          <w:sz w:val="22"/>
          <w:szCs w:val="22"/>
        </w:rPr>
        <w:t>: Though ray tracing has been considered in the</w:t>
      </w:r>
      <w:r w:rsidRPr="00782DF7">
        <w:rPr>
          <w:b/>
          <w:bCs/>
        </w:rPr>
        <w:t xml:space="preserve"> </w:t>
      </w:r>
      <w:r w:rsidRPr="00782DF7">
        <w:rPr>
          <w:b/>
          <w:bCs/>
          <w:sz w:val="22"/>
          <w:szCs w:val="22"/>
        </w:rPr>
        <w:t>map-based hybrid channel model in TR 38.901, the map-based hybrid model defined is not calibrated and has not been used in 3GPP simulation campaigns.</w:t>
      </w:r>
    </w:p>
    <w:p w14:paraId="53CB141A" w14:textId="22D94EE1" w:rsidR="00A03D61" w:rsidRPr="00782DF7" w:rsidRDefault="00A03D61" w:rsidP="0003429F">
      <w:pPr>
        <w:jc w:val="both"/>
        <w:rPr>
          <w:b/>
          <w:bCs/>
          <w:sz w:val="22"/>
          <w:szCs w:val="22"/>
        </w:rPr>
      </w:pPr>
      <w:r w:rsidRPr="00782DF7">
        <w:rPr>
          <w:b/>
          <w:bCs/>
          <w:sz w:val="22"/>
          <w:szCs w:val="22"/>
        </w:rPr>
        <w:t xml:space="preserve">Observation </w:t>
      </w:r>
      <w:r w:rsidR="00275431" w:rsidRPr="00782DF7">
        <w:rPr>
          <w:b/>
          <w:bCs/>
          <w:sz w:val="22"/>
          <w:szCs w:val="22"/>
        </w:rPr>
        <w:t>5</w:t>
      </w:r>
      <w:r w:rsidRPr="00782DF7">
        <w:rPr>
          <w:b/>
          <w:bCs/>
          <w:sz w:val="22"/>
          <w:szCs w:val="22"/>
        </w:rPr>
        <w:t xml:space="preserve">: A common reference scenario defined for ray tracing not only can be used for ISAC evaluation but also </w:t>
      </w:r>
      <w:r w:rsidR="0045547F" w:rsidRPr="00782DF7">
        <w:rPr>
          <w:b/>
          <w:bCs/>
          <w:sz w:val="22"/>
          <w:szCs w:val="22"/>
        </w:rPr>
        <w:t xml:space="preserve">for </w:t>
      </w:r>
      <w:r w:rsidRPr="00782DF7">
        <w:rPr>
          <w:b/>
          <w:bCs/>
          <w:sz w:val="22"/>
          <w:szCs w:val="22"/>
        </w:rPr>
        <w:t xml:space="preserve">other key technologies toward 6G, including </w:t>
      </w:r>
      <w:r w:rsidR="00812E5C" w:rsidRPr="00782DF7">
        <w:rPr>
          <w:b/>
          <w:bCs/>
          <w:sz w:val="22"/>
          <w:szCs w:val="22"/>
        </w:rPr>
        <w:t>RIS</w:t>
      </w:r>
      <w:r w:rsidRPr="00782DF7">
        <w:rPr>
          <w:b/>
          <w:bCs/>
          <w:sz w:val="22"/>
          <w:szCs w:val="22"/>
        </w:rPr>
        <w:t>, larger antenna arrays in new spectrum such as 7-24 GHz and sub-THz bands, AI/ML, to name a few.</w:t>
      </w:r>
    </w:p>
    <w:p w14:paraId="5A20B418" w14:textId="45AC0EF5" w:rsidR="00F255C4" w:rsidRPr="00782DF7" w:rsidRDefault="00733EDE" w:rsidP="0003429F">
      <w:pPr>
        <w:jc w:val="both"/>
        <w:rPr>
          <w:b/>
          <w:bCs/>
          <w:sz w:val="22"/>
          <w:szCs w:val="22"/>
        </w:rPr>
      </w:pPr>
      <w:r w:rsidRPr="00782DF7">
        <w:rPr>
          <w:b/>
          <w:bCs/>
          <w:sz w:val="22"/>
          <w:szCs w:val="22"/>
        </w:rPr>
        <w:t xml:space="preserve">Proposal </w:t>
      </w:r>
      <w:r w:rsidR="00A10F18" w:rsidRPr="00782DF7">
        <w:rPr>
          <w:b/>
          <w:bCs/>
          <w:sz w:val="22"/>
          <w:szCs w:val="22"/>
        </w:rPr>
        <w:t>1</w:t>
      </w:r>
      <w:r w:rsidR="004F16B7">
        <w:rPr>
          <w:b/>
          <w:bCs/>
          <w:sz w:val="22"/>
          <w:szCs w:val="22"/>
        </w:rPr>
        <w:t>6</w:t>
      </w:r>
      <w:r w:rsidRPr="00782DF7">
        <w:rPr>
          <w:b/>
          <w:bCs/>
          <w:sz w:val="22"/>
          <w:szCs w:val="22"/>
        </w:rPr>
        <w:t xml:space="preserve">: Define a common reference scenario for ray tracing to be used in ISAC evaluation. </w:t>
      </w:r>
    </w:p>
    <w:p w14:paraId="69C175C6" w14:textId="1C3105BE" w:rsidR="00733EDE" w:rsidRPr="00782DF7" w:rsidRDefault="00A03D61" w:rsidP="0003429F">
      <w:pPr>
        <w:jc w:val="both"/>
        <w:rPr>
          <w:sz w:val="22"/>
          <w:szCs w:val="22"/>
        </w:rPr>
      </w:pPr>
      <w:r w:rsidRPr="00782DF7">
        <w:rPr>
          <w:sz w:val="22"/>
          <w:szCs w:val="22"/>
        </w:rPr>
        <w:t>There are two options for defining a common reference scenario for ray tracing:</w:t>
      </w:r>
    </w:p>
    <w:p w14:paraId="281217E7" w14:textId="11E61A46" w:rsidR="00A03D61" w:rsidRPr="00782DF7" w:rsidRDefault="00A03D61" w:rsidP="0003429F">
      <w:pPr>
        <w:pStyle w:val="ListParagraph"/>
        <w:numPr>
          <w:ilvl w:val="0"/>
          <w:numId w:val="3"/>
        </w:numPr>
        <w:jc w:val="both"/>
        <w:rPr>
          <w:sz w:val="22"/>
          <w:szCs w:val="22"/>
        </w:rPr>
      </w:pPr>
      <w:r w:rsidRPr="00782DF7">
        <w:rPr>
          <w:sz w:val="22"/>
          <w:szCs w:val="22"/>
        </w:rPr>
        <w:t xml:space="preserve">Option 1: </w:t>
      </w:r>
      <w:r w:rsidR="006D75FD" w:rsidRPr="00782DF7">
        <w:rPr>
          <w:sz w:val="22"/>
          <w:szCs w:val="22"/>
        </w:rPr>
        <w:t>Real</w:t>
      </w:r>
      <w:r w:rsidR="00F34147" w:rsidRPr="00782DF7">
        <w:rPr>
          <w:sz w:val="22"/>
          <w:szCs w:val="22"/>
        </w:rPr>
        <w:t>-scenario</w:t>
      </w:r>
      <w:r w:rsidR="006D75FD" w:rsidRPr="00782DF7">
        <w:rPr>
          <w:sz w:val="22"/>
          <w:szCs w:val="22"/>
        </w:rPr>
        <w:t xml:space="preserve"> map that is a virtual representation of a real area on earth. </w:t>
      </w:r>
    </w:p>
    <w:p w14:paraId="185B5975" w14:textId="05B3DB11" w:rsidR="00A03D61" w:rsidRPr="00782DF7" w:rsidRDefault="00A03D61" w:rsidP="0003429F">
      <w:pPr>
        <w:pStyle w:val="ListParagraph"/>
        <w:numPr>
          <w:ilvl w:val="0"/>
          <w:numId w:val="3"/>
        </w:numPr>
        <w:jc w:val="both"/>
        <w:rPr>
          <w:sz w:val="22"/>
          <w:szCs w:val="22"/>
        </w:rPr>
      </w:pPr>
      <w:r w:rsidRPr="00782DF7">
        <w:rPr>
          <w:sz w:val="22"/>
          <w:szCs w:val="22"/>
        </w:rPr>
        <w:t>Option 2: Synthetic</w:t>
      </w:r>
      <w:r w:rsidR="00F34147" w:rsidRPr="00782DF7">
        <w:rPr>
          <w:sz w:val="22"/>
          <w:szCs w:val="22"/>
        </w:rPr>
        <w:t>-scenario</w:t>
      </w:r>
      <w:r w:rsidRPr="00782DF7">
        <w:rPr>
          <w:sz w:val="22"/>
          <w:szCs w:val="22"/>
        </w:rPr>
        <w:t xml:space="preserve"> map</w:t>
      </w:r>
      <w:r w:rsidR="006D75FD" w:rsidRPr="00782DF7">
        <w:rPr>
          <w:sz w:val="22"/>
          <w:szCs w:val="22"/>
        </w:rPr>
        <w:t xml:space="preserve"> that is artificially constructed to mimic a certain environment such as urban macro, rural macro, indoor office, </w:t>
      </w:r>
      <w:r w:rsidR="004E06E3" w:rsidRPr="00782DF7">
        <w:rPr>
          <w:sz w:val="22"/>
          <w:szCs w:val="22"/>
        </w:rPr>
        <w:t xml:space="preserve">or </w:t>
      </w:r>
      <w:r w:rsidR="006D75FD" w:rsidRPr="00782DF7">
        <w:rPr>
          <w:sz w:val="22"/>
          <w:szCs w:val="22"/>
        </w:rPr>
        <w:t>indoor factory.</w:t>
      </w:r>
    </w:p>
    <w:p w14:paraId="6A421A27" w14:textId="40A14AD4" w:rsidR="007D63FE" w:rsidRPr="00782DF7" w:rsidRDefault="006D75FD" w:rsidP="0003429F">
      <w:pPr>
        <w:jc w:val="both"/>
        <w:rPr>
          <w:sz w:val="22"/>
          <w:szCs w:val="22"/>
        </w:rPr>
      </w:pPr>
      <w:r w:rsidRPr="00782DF7">
        <w:rPr>
          <w:sz w:val="22"/>
          <w:szCs w:val="22"/>
        </w:rPr>
        <w:t xml:space="preserve">In either option, </w:t>
      </w:r>
      <w:r w:rsidR="005B4086" w:rsidRPr="00782DF7">
        <w:rPr>
          <w:sz w:val="22"/>
          <w:szCs w:val="22"/>
        </w:rPr>
        <w:t>what is needed for ray tracing are essentially two key elements: the scene geometry and the characteristics of the materials involved.</w:t>
      </w:r>
    </w:p>
    <w:p w14:paraId="3044F6BA" w14:textId="0A8F9616" w:rsidR="00733EDE" w:rsidRPr="00782DF7" w:rsidRDefault="005B4086" w:rsidP="0003429F">
      <w:pPr>
        <w:jc w:val="both"/>
        <w:rPr>
          <w:sz w:val="22"/>
          <w:szCs w:val="22"/>
        </w:rPr>
      </w:pPr>
      <w:r w:rsidRPr="00782DF7">
        <w:rPr>
          <w:sz w:val="22"/>
          <w:szCs w:val="22"/>
        </w:rPr>
        <w:t>For the scene geometry, t</w:t>
      </w:r>
      <w:r w:rsidR="00733EDE" w:rsidRPr="00782DF7">
        <w:rPr>
          <w:sz w:val="22"/>
          <w:szCs w:val="22"/>
        </w:rPr>
        <w:t xml:space="preserve">he 3D geometric information for each of </w:t>
      </w:r>
      <w:r w:rsidR="00F94C0F" w:rsidRPr="00782DF7">
        <w:rPr>
          <w:sz w:val="22"/>
          <w:szCs w:val="22"/>
        </w:rPr>
        <w:t xml:space="preserve">the </w:t>
      </w:r>
      <w:r w:rsidR="00733EDE" w:rsidRPr="00782DF7">
        <w:rPr>
          <w:sz w:val="22"/>
          <w:szCs w:val="22"/>
        </w:rPr>
        <w:t xml:space="preserve">major structures </w:t>
      </w:r>
      <w:r w:rsidR="006D75FD" w:rsidRPr="00782DF7">
        <w:rPr>
          <w:sz w:val="22"/>
          <w:szCs w:val="22"/>
        </w:rPr>
        <w:t>in</w:t>
      </w:r>
      <w:r w:rsidR="00733EDE" w:rsidRPr="00782DF7">
        <w:rPr>
          <w:sz w:val="22"/>
          <w:szCs w:val="22"/>
        </w:rPr>
        <w:t xml:space="preserve"> buildings or rooms</w:t>
      </w:r>
      <w:r w:rsidRPr="00782DF7">
        <w:rPr>
          <w:sz w:val="22"/>
          <w:szCs w:val="22"/>
        </w:rPr>
        <w:t xml:space="preserve"> needs to be described</w:t>
      </w:r>
      <w:r w:rsidR="00733EDE" w:rsidRPr="00782DF7">
        <w:rPr>
          <w:sz w:val="22"/>
          <w:szCs w:val="22"/>
        </w:rPr>
        <w:t>.</w:t>
      </w:r>
      <w:r w:rsidR="006D75FD" w:rsidRPr="00782DF7">
        <w:rPr>
          <w:sz w:val="22"/>
          <w:szCs w:val="22"/>
        </w:rPr>
        <w:t xml:space="preserve"> For example, as already described in the map-based hybrid model defined in TR 38.901,</w:t>
      </w:r>
      <w:r w:rsidR="00733EDE" w:rsidRPr="00782DF7">
        <w:rPr>
          <w:sz w:val="22"/>
          <w:szCs w:val="22"/>
        </w:rPr>
        <w:t xml:space="preserve"> </w:t>
      </w:r>
      <w:r w:rsidR="006D75FD" w:rsidRPr="00782DF7">
        <w:rPr>
          <w:sz w:val="22"/>
          <w:szCs w:val="22"/>
        </w:rPr>
        <w:t>t</w:t>
      </w:r>
      <w:r w:rsidR="00733EDE" w:rsidRPr="00782DF7">
        <w:rPr>
          <w:sz w:val="22"/>
          <w:szCs w:val="22"/>
        </w:rPr>
        <w:t xml:space="preserve">he external building walls and internal room walls </w:t>
      </w:r>
      <w:r w:rsidR="006D75FD" w:rsidRPr="00782DF7">
        <w:rPr>
          <w:sz w:val="22"/>
          <w:szCs w:val="22"/>
        </w:rPr>
        <w:t>can be</w:t>
      </w:r>
      <w:r w:rsidR="00733EDE" w:rsidRPr="00782DF7">
        <w:rPr>
          <w:sz w:val="22"/>
          <w:szCs w:val="22"/>
        </w:rPr>
        <w:t xml:space="preserve"> represented by surfaces and identified by the coordinates of the vertices on each wall. </w:t>
      </w:r>
      <w:r w:rsidRPr="00782DF7">
        <w:rPr>
          <w:sz w:val="22"/>
          <w:szCs w:val="22"/>
        </w:rPr>
        <w:t>In addition, t</w:t>
      </w:r>
      <w:r w:rsidR="00733EDE" w:rsidRPr="00782DF7">
        <w:rPr>
          <w:sz w:val="22"/>
          <w:szCs w:val="22"/>
        </w:rPr>
        <w:t xml:space="preserve">he material and thickness of each wall as well as the corresponding </w:t>
      </w:r>
      <w:r w:rsidR="00812E5C" w:rsidRPr="00782DF7">
        <w:rPr>
          <w:sz w:val="22"/>
          <w:szCs w:val="22"/>
        </w:rPr>
        <w:t>EM</w:t>
      </w:r>
      <w:r w:rsidR="00733EDE" w:rsidRPr="00782DF7">
        <w:rPr>
          <w:sz w:val="22"/>
          <w:szCs w:val="22"/>
        </w:rPr>
        <w:t xml:space="preserve"> properties including permittivity and conductivity</w:t>
      </w:r>
      <w:r w:rsidRPr="00782DF7">
        <w:rPr>
          <w:sz w:val="22"/>
          <w:szCs w:val="22"/>
        </w:rPr>
        <w:t xml:space="preserve"> need to be described.</w:t>
      </w:r>
    </w:p>
    <w:p w14:paraId="0B0F0E4C" w14:textId="1E13A154" w:rsidR="005437A8" w:rsidRPr="00782DF7" w:rsidRDefault="005437A8" w:rsidP="0003429F">
      <w:pPr>
        <w:jc w:val="both"/>
        <w:rPr>
          <w:sz w:val="22"/>
          <w:szCs w:val="22"/>
        </w:rPr>
      </w:pPr>
      <w:r w:rsidRPr="00782DF7">
        <w:rPr>
          <w:sz w:val="22"/>
          <w:szCs w:val="22"/>
        </w:rPr>
        <w:t xml:space="preserve">With a </w:t>
      </w:r>
      <w:r w:rsidR="00551B25" w:rsidRPr="00782DF7">
        <w:rPr>
          <w:sz w:val="22"/>
          <w:szCs w:val="22"/>
        </w:rPr>
        <w:t>given scenario, ray tracing is used to generate all ray parameters and accordingly channel impulse responses.</w:t>
      </w:r>
    </w:p>
    <w:p w14:paraId="748D2908" w14:textId="74C6AAD0" w:rsidR="005B4086" w:rsidRPr="00782DF7" w:rsidRDefault="005B4086" w:rsidP="0003429F">
      <w:pPr>
        <w:jc w:val="both"/>
        <w:rPr>
          <w:b/>
          <w:bCs/>
          <w:sz w:val="22"/>
          <w:szCs w:val="22"/>
        </w:rPr>
      </w:pPr>
      <w:r w:rsidRPr="00782DF7">
        <w:rPr>
          <w:b/>
          <w:bCs/>
          <w:sz w:val="22"/>
          <w:szCs w:val="22"/>
        </w:rPr>
        <w:t xml:space="preserve">Proposal </w:t>
      </w:r>
      <w:r w:rsidR="00712257" w:rsidRPr="00782DF7">
        <w:rPr>
          <w:b/>
          <w:bCs/>
          <w:sz w:val="22"/>
          <w:szCs w:val="22"/>
        </w:rPr>
        <w:t>1</w:t>
      </w:r>
      <w:r w:rsidR="004F16B7">
        <w:rPr>
          <w:b/>
          <w:bCs/>
          <w:sz w:val="22"/>
          <w:szCs w:val="22"/>
        </w:rPr>
        <w:t>7</w:t>
      </w:r>
      <w:r w:rsidRPr="00782DF7">
        <w:rPr>
          <w:b/>
          <w:bCs/>
          <w:sz w:val="22"/>
          <w:szCs w:val="22"/>
        </w:rPr>
        <w:t>: Select one the following option</w:t>
      </w:r>
      <w:r w:rsidR="00966FB0" w:rsidRPr="00782DF7">
        <w:rPr>
          <w:b/>
          <w:bCs/>
          <w:sz w:val="22"/>
          <w:szCs w:val="22"/>
        </w:rPr>
        <w:t>s</w:t>
      </w:r>
      <w:r w:rsidRPr="00782DF7">
        <w:rPr>
          <w:b/>
          <w:bCs/>
          <w:sz w:val="22"/>
          <w:szCs w:val="22"/>
        </w:rPr>
        <w:t xml:space="preserve"> to define a common reference scenario for ray tracing to be used in ISAC evaluation:</w:t>
      </w:r>
    </w:p>
    <w:p w14:paraId="2FA1D595" w14:textId="26544E04" w:rsidR="005B4086" w:rsidRPr="00782DF7" w:rsidRDefault="005B4086" w:rsidP="0003429F">
      <w:pPr>
        <w:pStyle w:val="ListParagraph"/>
        <w:numPr>
          <w:ilvl w:val="0"/>
          <w:numId w:val="3"/>
        </w:numPr>
        <w:jc w:val="both"/>
        <w:rPr>
          <w:b/>
          <w:bCs/>
          <w:sz w:val="22"/>
          <w:szCs w:val="22"/>
        </w:rPr>
      </w:pPr>
      <w:r w:rsidRPr="00782DF7">
        <w:rPr>
          <w:b/>
          <w:bCs/>
          <w:sz w:val="22"/>
          <w:szCs w:val="22"/>
        </w:rPr>
        <w:t>Option 1: Real</w:t>
      </w:r>
      <w:r w:rsidR="00F34147" w:rsidRPr="00782DF7">
        <w:rPr>
          <w:b/>
          <w:bCs/>
          <w:sz w:val="22"/>
          <w:szCs w:val="22"/>
        </w:rPr>
        <w:t>-scenario</w:t>
      </w:r>
      <w:r w:rsidRPr="00782DF7">
        <w:rPr>
          <w:b/>
          <w:bCs/>
          <w:sz w:val="22"/>
          <w:szCs w:val="22"/>
        </w:rPr>
        <w:t xml:space="preserve"> map that is a virtual representation of a real area on earth. </w:t>
      </w:r>
    </w:p>
    <w:p w14:paraId="6E8B9230" w14:textId="306F5355" w:rsidR="005B4086" w:rsidRPr="00782DF7" w:rsidRDefault="005B4086" w:rsidP="0003429F">
      <w:pPr>
        <w:pStyle w:val="ListParagraph"/>
        <w:numPr>
          <w:ilvl w:val="0"/>
          <w:numId w:val="3"/>
        </w:numPr>
        <w:jc w:val="both"/>
        <w:rPr>
          <w:b/>
          <w:bCs/>
          <w:sz w:val="22"/>
          <w:szCs w:val="22"/>
        </w:rPr>
      </w:pPr>
      <w:r w:rsidRPr="00782DF7">
        <w:rPr>
          <w:b/>
          <w:bCs/>
          <w:sz w:val="22"/>
          <w:szCs w:val="22"/>
        </w:rPr>
        <w:t>Option 2: Synthetic</w:t>
      </w:r>
      <w:r w:rsidR="00F34147" w:rsidRPr="00782DF7">
        <w:rPr>
          <w:b/>
          <w:bCs/>
          <w:sz w:val="22"/>
          <w:szCs w:val="22"/>
        </w:rPr>
        <w:t>-scenario</w:t>
      </w:r>
      <w:r w:rsidRPr="00782DF7">
        <w:rPr>
          <w:b/>
          <w:bCs/>
          <w:sz w:val="22"/>
          <w:szCs w:val="22"/>
        </w:rPr>
        <w:t xml:space="preserve"> map that is artificially constructed to mimic a certain environment such as urban macro, rural macro, indoor office, </w:t>
      </w:r>
      <w:r w:rsidR="00815804" w:rsidRPr="00782DF7">
        <w:rPr>
          <w:b/>
          <w:bCs/>
          <w:sz w:val="22"/>
          <w:szCs w:val="22"/>
        </w:rPr>
        <w:t>or</w:t>
      </w:r>
      <w:r w:rsidRPr="00782DF7">
        <w:rPr>
          <w:b/>
          <w:bCs/>
          <w:sz w:val="22"/>
          <w:szCs w:val="22"/>
        </w:rPr>
        <w:t xml:space="preserve"> indoor factory.</w:t>
      </w:r>
    </w:p>
    <w:p w14:paraId="50C45F16" w14:textId="0493D74A" w:rsidR="007B44D5" w:rsidRPr="00782DF7" w:rsidRDefault="005B4086" w:rsidP="0003429F">
      <w:pPr>
        <w:jc w:val="both"/>
        <w:rPr>
          <w:b/>
          <w:bCs/>
          <w:sz w:val="22"/>
          <w:szCs w:val="22"/>
        </w:rPr>
      </w:pPr>
      <w:r w:rsidRPr="00782DF7">
        <w:rPr>
          <w:b/>
          <w:bCs/>
          <w:sz w:val="22"/>
          <w:szCs w:val="22"/>
        </w:rPr>
        <w:t xml:space="preserve">Proposal </w:t>
      </w:r>
      <w:r w:rsidR="00712257" w:rsidRPr="00782DF7">
        <w:rPr>
          <w:b/>
          <w:bCs/>
          <w:sz w:val="22"/>
          <w:szCs w:val="22"/>
        </w:rPr>
        <w:t>1</w:t>
      </w:r>
      <w:r w:rsidR="004F16B7">
        <w:rPr>
          <w:b/>
          <w:bCs/>
          <w:sz w:val="22"/>
          <w:szCs w:val="22"/>
        </w:rPr>
        <w:t>8</w:t>
      </w:r>
      <w:r w:rsidRPr="00782DF7">
        <w:rPr>
          <w:b/>
          <w:bCs/>
          <w:sz w:val="22"/>
          <w:szCs w:val="22"/>
        </w:rPr>
        <w:t>: Describe the scene geometry and the characteristics of the materials involved in the common reference scenario for ray tracing to be used in ISAC evaluation.</w:t>
      </w:r>
    </w:p>
    <w:p w14:paraId="0F6231F1" w14:textId="34A6062C" w:rsidR="000818DA" w:rsidRPr="00782DF7" w:rsidRDefault="005F5794" w:rsidP="0003429F">
      <w:pPr>
        <w:pStyle w:val="Heading1"/>
        <w:jc w:val="both"/>
        <w:rPr>
          <w:rFonts w:ascii="Times New Roman" w:hAnsi="Times New Roman"/>
          <w:lang w:val="en-US"/>
        </w:rPr>
      </w:pPr>
      <w:r w:rsidRPr="00782DF7">
        <w:rPr>
          <w:rFonts w:ascii="Times New Roman" w:hAnsi="Times New Roman"/>
          <w:lang w:val="en-US"/>
        </w:rPr>
        <w:t>7</w:t>
      </w:r>
      <w:r w:rsidR="000818DA" w:rsidRPr="00782DF7">
        <w:rPr>
          <w:rFonts w:ascii="Times New Roman" w:hAnsi="Times New Roman"/>
          <w:lang w:val="en-US"/>
        </w:rPr>
        <w:tab/>
        <w:t>Scenarios for ray tracing based channel modelling</w:t>
      </w:r>
    </w:p>
    <w:p w14:paraId="0FB1E578" w14:textId="1B980FF2" w:rsidR="00446D84" w:rsidRPr="00782DF7" w:rsidRDefault="00412919" w:rsidP="0003429F">
      <w:pPr>
        <w:jc w:val="both"/>
        <w:rPr>
          <w:sz w:val="22"/>
          <w:szCs w:val="22"/>
        </w:rPr>
      </w:pPr>
      <w:r w:rsidRPr="00782DF7">
        <w:rPr>
          <w:sz w:val="22"/>
          <w:szCs w:val="22"/>
        </w:rPr>
        <w:t>As a starting point of the discussion, 3GPP may consider the existing scenarios, e.g., those defined by METIS</w:t>
      </w:r>
      <w:r w:rsidR="00007FA0" w:rsidRPr="00782DF7">
        <w:rPr>
          <w:sz w:val="22"/>
          <w:szCs w:val="22"/>
        </w:rPr>
        <w:t xml:space="preserve"> </w:t>
      </w:r>
      <w:r w:rsidR="00007FA0" w:rsidRPr="00782DF7">
        <w:rPr>
          <w:sz w:val="22"/>
          <w:szCs w:val="22"/>
        </w:rPr>
        <w:fldChar w:fldCharType="begin"/>
      </w:r>
      <w:r w:rsidR="00007FA0" w:rsidRPr="00782DF7">
        <w:rPr>
          <w:sz w:val="22"/>
          <w:szCs w:val="22"/>
        </w:rPr>
        <w:instrText xml:space="preserve"> REF _Ref156567289 \r \h </w:instrText>
      </w:r>
      <w:r w:rsidR="00782DF7">
        <w:rPr>
          <w:sz w:val="22"/>
          <w:szCs w:val="22"/>
        </w:rPr>
        <w:instrText xml:space="preserve"> \* MERGEFORMAT </w:instrText>
      </w:r>
      <w:r w:rsidR="00007FA0" w:rsidRPr="00782DF7">
        <w:rPr>
          <w:sz w:val="22"/>
          <w:szCs w:val="22"/>
        </w:rPr>
      </w:r>
      <w:r w:rsidR="00007FA0" w:rsidRPr="00782DF7">
        <w:rPr>
          <w:sz w:val="22"/>
          <w:szCs w:val="22"/>
        </w:rPr>
        <w:fldChar w:fldCharType="separate"/>
      </w:r>
      <w:r w:rsidR="00E4170E" w:rsidRPr="00782DF7">
        <w:rPr>
          <w:sz w:val="22"/>
          <w:szCs w:val="22"/>
        </w:rPr>
        <w:t>[13]</w:t>
      </w:r>
      <w:r w:rsidR="00007FA0" w:rsidRPr="00782DF7">
        <w:rPr>
          <w:sz w:val="22"/>
          <w:szCs w:val="22"/>
        </w:rPr>
        <w:fldChar w:fldCharType="end"/>
      </w:r>
      <w:r w:rsidRPr="00782DF7">
        <w:rPr>
          <w:sz w:val="22"/>
          <w:szCs w:val="22"/>
        </w:rPr>
        <w:t xml:space="preserve">. </w:t>
      </w:r>
    </w:p>
    <w:p w14:paraId="7816CF5D" w14:textId="36B6F0C0" w:rsidR="00812E5C" w:rsidRPr="00782DF7" w:rsidRDefault="00812E5C" w:rsidP="0003429F">
      <w:pPr>
        <w:jc w:val="both"/>
        <w:rPr>
          <w:b/>
          <w:bCs/>
          <w:sz w:val="22"/>
          <w:szCs w:val="22"/>
        </w:rPr>
      </w:pPr>
      <w:r w:rsidRPr="00782DF7">
        <w:rPr>
          <w:b/>
          <w:bCs/>
          <w:sz w:val="22"/>
          <w:szCs w:val="22"/>
        </w:rPr>
        <w:t xml:space="preserve">Proposal </w:t>
      </w:r>
      <w:r w:rsidR="004F16B7">
        <w:rPr>
          <w:b/>
          <w:bCs/>
          <w:sz w:val="22"/>
          <w:szCs w:val="22"/>
        </w:rPr>
        <w:t>19</w:t>
      </w:r>
      <w:r w:rsidRPr="00782DF7">
        <w:rPr>
          <w:b/>
          <w:bCs/>
          <w:sz w:val="22"/>
          <w:szCs w:val="22"/>
        </w:rPr>
        <w:t>: Consider using the existing scenarios defined by METIS as a starting point for discussion.</w:t>
      </w:r>
    </w:p>
    <w:p w14:paraId="08F4CA51" w14:textId="2FA9174A" w:rsidR="00412919" w:rsidRPr="00782DF7" w:rsidRDefault="00446D84" w:rsidP="0003429F">
      <w:pPr>
        <w:jc w:val="both"/>
        <w:rPr>
          <w:sz w:val="22"/>
          <w:szCs w:val="22"/>
        </w:rPr>
      </w:pPr>
      <w:r w:rsidRPr="00782DF7">
        <w:rPr>
          <w:sz w:val="22"/>
          <w:szCs w:val="22"/>
        </w:rPr>
        <w:lastRenderedPageBreak/>
        <w:t>The following figure shows the scene geometry of the METIS indoor office scenario, characterized by the dimensions of the room, cubicles</w:t>
      </w:r>
      <w:r w:rsidR="00812E5C" w:rsidRPr="00782DF7">
        <w:rPr>
          <w:sz w:val="22"/>
          <w:szCs w:val="22"/>
        </w:rPr>
        <w:t>,</w:t>
      </w:r>
      <w:r w:rsidRPr="00782DF7">
        <w:rPr>
          <w:sz w:val="22"/>
          <w:szCs w:val="22"/>
        </w:rPr>
        <w:t xml:space="preserve"> and tables.</w:t>
      </w:r>
      <w:r w:rsidRPr="00782DF7">
        <w:t xml:space="preserve"> </w:t>
      </w:r>
      <w:r w:rsidRPr="00782DF7">
        <w:rPr>
          <w:sz w:val="22"/>
          <w:szCs w:val="22"/>
        </w:rPr>
        <w:t>The</w:t>
      </w:r>
      <w:r w:rsidR="00B75DF7" w:rsidRPr="00782DF7">
        <w:rPr>
          <w:sz w:val="22"/>
          <w:szCs w:val="22"/>
        </w:rPr>
        <w:t xml:space="preserve"> length and</w:t>
      </w:r>
      <w:r w:rsidRPr="00782DF7">
        <w:rPr>
          <w:sz w:val="22"/>
          <w:szCs w:val="22"/>
        </w:rPr>
        <w:t xml:space="preserve"> width of these objects are illustrated in the following figure, while the heights of the room, cubicle</w:t>
      </w:r>
      <w:r w:rsidR="00812E5C" w:rsidRPr="00782DF7">
        <w:rPr>
          <w:sz w:val="22"/>
          <w:szCs w:val="22"/>
        </w:rPr>
        <w:t xml:space="preserve">s, </w:t>
      </w:r>
      <w:r w:rsidRPr="00782DF7">
        <w:rPr>
          <w:sz w:val="22"/>
          <w:szCs w:val="22"/>
        </w:rPr>
        <w:t xml:space="preserve">and tables are 2.9 m, 1.5 m, 0.7 m, respectively. </w:t>
      </w:r>
    </w:p>
    <w:p w14:paraId="7BA70C6C" w14:textId="5F5FB464" w:rsidR="00446D84" w:rsidRPr="00782DF7" w:rsidRDefault="00446D84" w:rsidP="0003429F">
      <w:pPr>
        <w:jc w:val="center"/>
        <w:rPr>
          <w:noProof/>
        </w:rPr>
      </w:pPr>
      <w:r w:rsidRPr="00782DF7">
        <w:rPr>
          <w:noProof/>
        </w:rPr>
        <w:drawing>
          <wp:inline distT="0" distB="0" distL="0" distR="0" wp14:anchorId="7267C8B4" wp14:editId="54B2C75D">
            <wp:extent cx="3123615" cy="1476375"/>
            <wp:effectExtent l="0" t="0" r="0" b="0"/>
            <wp:docPr id="1982036428" name="Picture 1"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r w:rsidR="00007FA0" w:rsidRPr="00782DF7">
        <w:rPr>
          <w:noProof/>
        </w:rPr>
        <w:drawing>
          <wp:inline distT="0" distB="0" distL="0" distR="0" wp14:anchorId="41F79B5C" wp14:editId="4AC39EFD">
            <wp:extent cx="2057400" cy="1471612"/>
            <wp:effectExtent l="0" t="0" r="0" b="0"/>
            <wp:docPr id="1801362129" name="Picture 1" descr="A diagram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62129" name="Picture 1" descr="A diagram of a maze&#10;&#10;Description automatically generated"/>
                    <pic:cNvPicPr/>
                  </pic:nvPicPr>
                  <pic:blipFill>
                    <a:blip r:embed="rId16"/>
                    <a:stretch>
                      <a:fillRect/>
                    </a:stretch>
                  </pic:blipFill>
                  <pic:spPr>
                    <a:xfrm>
                      <a:off x="0" y="0"/>
                      <a:ext cx="2074446" cy="1483805"/>
                    </a:xfrm>
                    <a:prstGeom prst="rect">
                      <a:avLst/>
                    </a:prstGeom>
                  </pic:spPr>
                </pic:pic>
              </a:graphicData>
            </a:graphic>
          </wp:inline>
        </w:drawing>
      </w:r>
    </w:p>
    <w:p w14:paraId="50E73C82" w14:textId="33A885AA" w:rsidR="000818DA" w:rsidRPr="00782DF7" w:rsidRDefault="00446D84" w:rsidP="0003429F">
      <w:pPr>
        <w:pStyle w:val="Caption"/>
        <w:jc w:val="center"/>
        <w:rPr>
          <w:sz w:val="22"/>
          <w:szCs w:val="22"/>
        </w:rPr>
      </w:pPr>
      <w:r w:rsidRPr="00782DF7">
        <w:t xml:space="preserve">Figure </w:t>
      </w:r>
      <w:r w:rsidRPr="00782DF7">
        <w:fldChar w:fldCharType="begin"/>
      </w:r>
      <w:r w:rsidRPr="00782DF7">
        <w:instrText xml:space="preserve"> SEQ Figure \* ARABIC </w:instrText>
      </w:r>
      <w:r w:rsidRPr="00782DF7">
        <w:fldChar w:fldCharType="separate"/>
      </w:r>
      <w:r w:rsidR="004E0B07" w:rsidRPr="00782DF7">
        <w:rPr>
          <w:noProof/>
        </w:rPr>
        <w:t>5</w:t>
      </w:r>
      <w:r w:rsidRPr="00782DF7">
        <w:fldChar w:fldCharType="end"/>
      </w:r>
      <w:r w:rsidRPr="00782DF7">
        <w:t xml:space="preserve">: </w:t>
      </w:r>
      <w:r w:rsidR="00007FA0" w:rsidRPr="00782DF7">
        <w:t>METIS indoor office scenario. Left: 2D visualization; right: 3D visualization</w:t>
      </w:r>
      <w:r w:rsidRPr="00782DF7">
        <w:t>.</w:t>
      </w:r>
      <w:r w:rsidR="00007FA0" w:rsidRPr="00782DF7">
        <w:t xml:space="preserve"> Source: METIS D6.1 </w:t>
      </w:r>
      <w:r w:rsidR="00007FA0" w:rsidRPr="00782DF7">
        <w:fldChar w:fldCharType="begin"/>
      </w:r>
      <w:r w:rsidR="00007FA0" w:rsidRPr="00782DF7">
        <w:instrText xml:space="preserve"> REF _Ref156567289 \r \h </w:instrText>
      </w:r>
      <w:r w:rsidR="00782DF7">
        <w:instrText xml:space="preserve"> \* MERGEFORMAT </w:instrText>
      </w:r>
      <w:r w:rsidR="00007FA0" w:rsidRPr="00782DF7">
        <w:fldChar w:fldCharType="separate"/>
      </w:r>
      <w:r w:rsidR="00E4170E" w:rsidRPr="00782DF7">
        <w:t>[13]</w:t>
      </w:r>
      <w:r w:rsidR="00007FA0" w:rsidRPr="00782DF7">
        <w:fldChar w:fldCharType="end"/>
      </w:r>
      <w:r w:rsidR="00007FA0" w:rsidRPr="00782DF7">
        <w:t>.</w:t>
      </w:r>
    </w:p>
    <w:p w14:paraId="112909FF" w14:textId="631CA0EC" w:rsidR="002D550D" w:rsidRPr="00782DF7" w:rsidRDefault="004A4F1E" w:rsidP="0003429F">
      <w:pPr>
        <w:jc w:val="both"/>
        <w:rPr>
          <w:sz w:val="22"/>
          <w:szCs w:val="22"/>
        </w:rPr>
      </w:pPr>
      <w:r w:rsidRPr="00782DF7">
        <w:rPr>
          <w:sz w:val="22"/>
          <w:szCs w:val="22"/>
        </w:rPr>
        <w:t xml:space="preserve">In addition, ITU-R P.2040-3 </w:t>
      </w:r>
      <w:r w:rsidR="002D550D" w:rsidRPr="00782DF7">
        <w:rPr>
          <w:sz w:val="22"/>
          <w:szCs w:val="22"/>
        </w:rPr>
        <w:t>has compiled</w:t>
      </w:r>
      <w:r w:rsidRPr="00782DF7">
        <w:rPr>
          <w:sz w:val="22"/>
          <w:szCs w:val="22"/>
        </w:rPr>
        <w:t xml:space="preserve"> </w:t>
      </w:r>
      <w:r w:rsidR="002D550D" w:rsidRPr="00782DF7">
        <w:rPr>
          <w:sz w:val="22"/>
          <w:szCs w:val="22"/>
        </w:rPr>
        <w:t>a table of representative material properties</w:t>
      </w:r>
      <w:r w:rsidR="00747F13" w:rsidRPr="00782DF7">
        <w:rPr>
          <w:sz w:val="22"/>
          <w:szCs w:val="22"/>
        </w:rPr>
        <w:t xml:space="preserve"> </w:t>
      </w:r>
      <w:r w:rsidR="00747F13" w:rsidRPr="00782DF7">
        <w:rPr>
          <w:sz w:val="22"/>
          <w:szCs w:val="22"/>
        </w:rPr>
        <w:fldChar w:fldCharType="begin"/>
      </w:r>
      <w:r w:rsidR="00747F13" w:rsidRPr="00782DF7">
        <w:rPr>
          <w:sz w:val="22"/>
          <w:szCs w:val="22"/>
        </w:rPr>
        <w:instrText xml:space="preserve"> REF _Ref156569004 \r \h </w:instrText>
      </w:r>
      <w:r w:rsidR="00782DF7" w:rsidRPr="00782DF7">
        <w:rPr>
          <w:sz w:val="22"/>
          <w:szCs w:val="22"/>
        </w:rPr>
        <w:instrText xml:space="preserve"> \* MERGEFORMAT </w:instrText>
      </w:r>
      <w:r w:rsidR="00747F13" w:rsidRPr="00782DF7">
        <w:rPr>
          <w:sz w:val="22"/>
          <w:szCs w:val="22"/>
        </w:rPr>
      </w:r>
      <w:r w:rsidR="00747F13" w:rsidRPr="00782DF7">
        <w:rPr>
          <w:sz w:val="22"/>
          <w:szCs w:val="22"/>
        </w:rPr>
        <w:fldChar w:fldCharType="separate"/>
      </w:r>
      <w:r w:rsidR="00E4170E" w:rsidRPr="00782DF7">
        <w:rPr>
          <w:sz w:val="22"/>
          <w:szCs w:val="22"/>
        </w:rPr>
        <w:t>[14]</w:t>
      </w:r>
      <w:r w:rsidR="00747F13" w:rsidRPr="00782DF7">
        <w:rPr>
          <w:sz w:val="22"/>
          <w:szCs w:val="22"/>
        </w:rPr>
        <w:fldChar w:fldCharType="end"/>
      </w:r>
      <w:r w:rsidR="002D550D" w:rsidRPr="00782DF7">
        <w:rPr>
          <w:sz w:val="22"/>
          <w:szCs w:val="22"/>
        </w:rPr>
        <w:t xml:space="preserve">. For each group, simple expressions for the frequency-dependent values of the real part of the relative permittivity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2D550D" w:rsidRPr="00782DF7">
        <w:rPr>
          <w:sz w:val="22"/>
          <w:szCs w:val="22"/>
        </w:rPr>
        <w:t xml:space="preserve"> and the conductivity </w:t>
      </w:r>
      <m:oMath>
        <m:r>
          <w:rPr>
            <w:rFonts w:ascii="Cambria Math" w:hAnsi="Cambria Math"/>
            <w:sz w:val="22"/>
            <w:szCs w:val="22"/>
          </w:rPr>
          <m:t>σ</m:t>
        </m:r>
      </m:oMath>
      <w:r w:rsidR="002D550D" w:rsidRPr="00782DF7">
        <w:rPr>
          <w:sz w:val="22"/>
          <w:szCs w:val="22"/>
        </w:rPr>
        <w:t xml:space="preserve"> are given by:</w:t>
      </w:r>
    </w:p>
    <w:p w14:paraId="45E499FB" w14:textId="3DDA0AA8" w:rsidR="002D550D" w:rsidRPr="00782DF7" w:rsidRDefault="00000000" w:rsidP="0003429F">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=a</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b</m:t>
              </m:r>
            </m:sup>
          </m:sSup>
        </m:oMath>
      </m:oMathPara>
    </w:p>
    <w:p w14:paraId="4AC56C90" w14:textId="779893C6" w:rsidR="002D550D" w:rsidRPr="00782DF7" w:rsidRDefault="002D550D" w:rsidP="0003429F">
      <w:pPr>
        <w:jc w:val="both"/>
        <w:rPr>
          <w:sz w:val="22"/>
          <w:szCs w:val="22"/>
        </w:rPr>
      </w:pPr>
      <m:oMathPara>
        <m:oMath>
          <m:r>
            <w:rPr>
              <w:rFonts w:ascii="Cambria Math" w:hAnsi="Cambria Math"/>
              <w:sz w:val="22"/>
              <w:szCs w:val="22"/>
            </w:rPr>
            <m:t>σ=c</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d</m:t>
              </m:r>
            </m:sup>
          </m:sSup>
        </m:oMath>
      </m:oMathPara>
    </w:p>
    <w:p w14:paraId="09B57859" w14:textId="1DBBE714" w:rsidR="00747F13" w:rsidRPr="00782DF7" w:rsidRDefault="002D550D" w:rsidP="0003429F">
      <w:pPr>
        <w:jc w:val="both"/>
        <w:rPr>
          <w:sz w:val="22"/>
          <w:szCs w:val="22"/>
        </w:rPr>
      </w:pPr>
      <w:r w:rsidRPr="00782DF7">
        <w:rPr>
          <w:sz w:val="22"/>
          <w:szCs w:val="22"/>
        </w:rPr>
        <w:t xml:space="preserve">where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Pr="00782DF7">
        <w:rPr>
          <w:sz w:val="22"/>
          <w:szCs w:val="22"/>
        </w:rPr>
        <w:t xml:space="preserve"> is dimensionless, </w:t>
      </w:r>
      <m:oMath>
        <m:r>
          <w:rPr>
            <w:rFonts w:ascii="Cambria Math" w:hAnsi="Cambria Math"/>
            <w:sz w:val="22"/>
            <w:szCs w:val="22"/>
          </w:rPr>
          <m:t>σ</m:t>
        </m:r>
      </m:oMath>
      <w:r w:rsidRPr="00782DF7">
        <w:rPr>
          <w:sz w:val="22"/>
          <w:szCs w:val="22"/>
        </w:rPr>
        <w:t xml:space="preserve"> is in S/m, </w:t>
      </w:r>
      <m:oMath>
        <m:r>
          <w:rPr>
            <w:rFonts w:ascii="Cambria Math" w:hAnsi="Cambria Math"/>
            <w:sz w:val="22"/>
            <w:szCs w:val="22"/>
          </w:rPr>
          <m:t>f</m:t>
        </m:r>
      </m:oMath>
      <w:r w:rsidRPr="00782DF7">
        <w:rPr>
          <w:sz w:val="22"/>
          <w:szCs w:val="22"/>
        </w:rPr>
        <w:t xml:space="preserve"> is frequency in GHz, and </w:t>
      </w:r>
      <m:oMath>
        <m:r>
          <w:rPr>
            <w:rFonts w:ascii="Cambria Math" w:hAnsi="Cambria Math"/>
            <w:sz w:val="22"/>
            <w:szCs w:val="22"/>
          </w:rPr>
          <m:t>(a,b,c,d)</m:t>
        </m:r>
      </m:oMath>
      <w:r w:rsidRPr="00782DF7">
        <w:rPr>
          <w:sz w:val="22"/>
          <w:szCs w:val="22"/>
        </w:rPr>
        <w:t xml:space="preserve"> are constants determined by the surface material.</w:t>
      </w:r>
      <w:r w:rsidR="00747F13" w:rsidRPr="00782DF7">
        <w:rPr>
          <w:sz w:val="22"/>
          <w:szCs w:val="22"/>
        </w:rPr>
        <w:t xml:space="preserve"> The imaginary part of the relative permittivity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747F13" w:rsidRPr="00782DF7">
        <w:rPr>
          <w:sz w:val="22"/>
          <w:szCs w:val="22"/>
        </w:rPr>
        <w:t xml:space="preserve"> is given by:</w:t>
      </w:r>
    </w:p>
    <w:p w14:paraId="715233A2" w14:textId="7384FCD4" w:rsidR="00747F13" w:rsidRPr="00782DF7" w:rsidRDefault="00000000" w:rsidP="0003429F">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=17.975⋅σ/f</m:t>
          </m:r>
        </m:oMath>
      </m:oMathPara>
    </w:p>
    <w:p w14:paraId="5EF5F4B7" w14:textId="120EF70D" w:rsidR="0062765D" w:rsidRPr="00782DF7" w:rsidRDefault="0062765D" w:rsidP="0003429F">
      <w:pPr>
        <w:jc w:val="both"/>
        <w:rPr>
          <w:sz w:val="22"/>
          <w:szCs w:val="22"/>
        </w:rPr>
      </w:pPr>
      <w:r w:rsidRPr="00782DF7">
        <w:rPr>
          <w:sz w:val="22"/>
          <w:szCs w:val="22"/>
        </w:rPr>
        <w:t xml:space="preserve">Note that these expressions for permittivity and conductivity can also be found in Section 7.6.8 in TR 38.901 which describes </w:t>
      </w:r>
      <w:r w:rsidR="006C59BD" w:rsidRPr="00782DF7">
        <w:rPr>
          <w:sz w:val="22"/>
          <w:szCs w:val="22"/>
        </w:rPr>
        <w:t>explicit ground reflection model.</w:t>
      </w:r>
    </w:p>
    <w:p w14:paraId="3B8ADFF5" w14:textId="0B715374" w:rsidR="004A4F1E" w:rsidRPr="00782DF7" w:rsidRDefault="00747F13" w:rsidP="0003429F">
      <w:pPr>
        <w:jc w:val="both"/>
        <w:rPr>
          <w:sz w:val="22"/>
          <w:szCs w:val="22"/>
        </w:rPr>
      </w:pPr>
      <w:r w:rsidRPr="00782DF7">
        <w:rPr>
          <w:sz w:val="22"/>
          <w:szCs w:val="22"/>
        </w:rPr>
        <w:t>For the METIS indoor office scenario, t</w:t>
      </w:r>
      <w:r w:rsidR="004A4F1E" w:rsidRPr="00782DF7">
        <w:rPr>
          <w:sz w:val="22"/>
          <w:szCs w:val="22"/>
        </w:rPr>
        <w:t xml:space="preserve">he materials of </w:t>
      </w:r>
      <w:r w:rsidR="00812E5C" w:rsidRPr="00782DF7">
        <w:rPr>
          <w:sz w:val="22"/>
          <w:szCs w:val="22"/>
        </w:rPr>
        <w:t xml:space="preserve">the </w:t>
      </w:r>
      <w:r w:rsidR="004A4F1E" w:rsidRPr="00782DF7">
        <w:rPr>
          <w:sz w:val="22"/>
          <w:szCs w:val="22"/>
        </w:rPr>
        <w:t>room, cubicle</w:t>
      </w:r>
      <w:r w:rsidR="00812E5C" w:rsidRPr="00782DF7">
        <w:rPr>
          <w:sz w:val="22"/>
          <w:szCs w:val="22"/>
        </w:rPr>
        <w:t>s</w:t>
      </w:r>
      <w:r w:rsidR="004A4F1E" w:rsidRPr="00782DF7">
        <w:rPr>
          <w:sz w:val="22"/>
          <w:szCs w:val="22"/>
        </w:rPr>
        <w:t>, and table</w:t>
      </w:r>
      <w:r w:rsidR="00812E5C" w:rsidRPr="00782DF7">
        <w:rPr>
          <w:sz w:val="22"/>
          <w:szCs w:val="22"/>
        </w:rPr>
        <w:t>s</w:t>
      </w:r>
      <w:r w:rsidR="004A4F1E" w:rsidRPr="00782DF7">
        <w:rPr>
          <w:sz w:val="22"/>
          <w:szCs w:val="22"/>
        </w:rPr>
        <w:t xml:space="preserve"> are concrete, wood, and wood, respectively.</w:t>
      </w:r>
      <w:r w:rsidRPr="00782DF7">
        <w:rPr>
          <w:sz w:val="22"/>
          <w:szCs w:val="22"/>
        </w:rPr>
        <w:t xml:space="preserve"> The material properties from ITU-R P.2040-3</w:t>
      </w:r>
      <w:r w:rsidR="00812E5C" w:rsidRPr="00782DF7">
        <w:rPr>
          <w:sz w:val="22"/>
          <w:szCs w:val="22"/>
        </w:rPr>
        <w:t xml:space="preserve"> for concrete and wood</w:t>
      </w:r>
      <w:r w:rsidRPr="00782DF7">
        <w:rPr>
          <w:sz w:val="22"/>
          <w:szCs w:val="22"/>
        </w:rPr>
        <w:t xml:space="preserve"> are given in the below table.</w:t>
      </w:r>
      <w:r w:rsidR="006C59BD" w:rsidRPr="00782DF7">
        <w:rPr>
          <w:sz w:val="22"/>
          <w:szCs w:val="22"/>
        </w:rPr>
        <w:t xml:space="preserve"> </w:t>
      </w:r>
    </w:p>
    <w:p w14:paraId="3976161A" w14:textId="6E0A7908" w:rsidR="000D2612" w:rsidRPr="00782DF7" w:rsidRDefault="000D2612" w:rsidP="0003429F">
      <w:pPr>
        <w:pStyle w:val="Caption"/>
        <w:jc w:val="center"/>
        <w:rPr>
          <w:sz w:val="22"/>
          <w:szCs w:val="22"/>
        </w:rPr>
      </w:pPr>
      <w:r w:rsidRPr="00782DF7">
        <w:t xml:space="preserve">Table </w:t>
      </w:r>
      <w:r w:rsidRPr="00782DF7">
        <w:fldChar w:fldCharType="begin"/>
      </w:r>
      <w:r w:rsidRPr="00782DF7">
        <w:instrText xml:space="preserve"> SEQ Table \* ARABIC </w:instrText>
      </w:r>
      <w:r w:rsidRPr="00782DF7">
        <w:fldChar w:fldCharType="separate"/>
      </w:r>
      <w:r w:rsidR="004E0B07" w:rsidRPr="00782DF7">
        <w:rPr>
          <w:noProof/>
        </w:rPr>
        <w:t>1</w:t>
      </w:r>
      <w:r w:rsidRPr="00782DF7">
        <w:fldChar w:fldCharType="end"/>
      </w:r>
      <w:r w:rsidRPr="00782DF7">
        <w:t>: Material properties of concrete and wood.</w:t>
      </w:r>
    </w:p>
    <w:tbl>
      <w:tblPr>
        <w:tblStyle w:val="TableGrid"/>
        <w:tblW w:w="0" w:type="auto"/>
        <w:jc w:val="center"/>
        <w:tblLook w:val="04A0" w:firstRow="1" w:lastRow="0" w:firstColumn="1" w:lastColumn="0" w:noHBand="0" w:noVBand="1"/>
      </w:tblPr>
      <w:tblGrid>
        <w:gridCol w:w="1011"/>
        <w:gridCol w:w="1596"/>
        <w:gridCol w:w="1596"/>
        <w:gridCol w:w="1596"/>
        <w:gridCol w:w="1596"/>
        <w:gridCol w:w="1596"/>
      </w:tblGrid>
      <w:tr w:rsidR="00747F13" w:rsidRPr="00782DF7" w14:paraId="4542C5F6" w14:textId="77777777" w:rsidTr="006C59BD">
        <w:trPr>
          <w:jc w:val="center"/>
        </w:trPr>
        <w:tc>
          <w:tcPr>
            <w:tcW w:w="1011" w:type="dxa"/>
            <w:shd w:val="clear" w:color="auto" w:fill="E7E6E6" w:themeFill="background2"/>
          </w:tcPr>
          <w:p w14:paraId="72B8B87C" w14:textId="7064BA5D" w:rsidR="00747F13" w:rsidRPr="00782DF7" w:rsidRDefault="00747F13" w:rsidP="0003429F">
            <w:pPr>
              <w:jc w:val="both"/>
              <w:rPr>
                <w:sz w:val="22"/>
                <w:szCs w:val="22"/>
              </w:rPr>
            </w:pPr>
            <w:r w:rsidRPr="00782DF7">
              <w:rPr>
                <w:sz w:val="22"/>
                <w:szCs w:val="22"/>
              </w:rPr>
              <w:t>Material class</w:t>
            </w:r>
          </w:p>
        </w:tc>
        <w:tc>
          <w:tcPr>
            <w:tcW w:w="3192" w:type="dxa"/>
            <w:gridSpan w:val="2"/>
            <w:shd w:val="clear" w:color="auto" w:fill="E7E6E6" w:themeFill="background2"/>
          </w:tcPr>
          <w:p w14:paraId="5C07960A" w14:textId="7EA30098" w:rsidR="00747F13" w:rsidRPr="00782DF7" w:rsidRDefault="00747F13" w:rsidP="0003429F">
            <w:pPr>
              <w:jc w:val="both"/>
              <w:rPr>
                <w:sz w:val="22"/>
                <w:szCs w:val="22"/>
              </w:rPr>
            </w:pPr>
            <w:r w:rsidRPr="00782DF7">
              <w:rPr>
                <w:sz w:val="22"/>
                <w:szCs w:val="22"/>
              </w:rPr>
              <w:t>Real part of relative permittivity</w:t>
            </w:r>
          </w:p>
        </w:tc>
        <w:tc>
          <w:tcPr>
            <w:tcW w:w="3192" w:type="dxa"/>
            <w:gridSpan w:val="2"/>
            <w:shd w:val="clear" w:color="auto" w:fill="E7E6E6" w:themeFill="background2"/>
          </w:tcPr>
          <w:p w14:paraId="57D91C22" w14:textId="2F3BA587" w:rsidR="00747F13" w:rsidRPr="00782DF7" w:rsidRDefault="00747F13" w:rsidP="0003429F">
            <w:pPr>
              <w:jc w:val="both"/>
              <w:rPr>
                <w:sz w:val="22"/>
                <w:szCs w:val="22"/>
              </w:rPr>
            </w:pPr>
            <w:r w:rsidRPr="00782DF7">
              <w:rPr>
                <w:sz w:val="22"/>
                <w:szCs w:val="22"/>
              </w:rPr>
              <w:t>Conductivity [S/m]</w:t>
            </w:r>
          </w:p>
        </w:tc>
        <w:tc>
          <w:tcPr>
            <w:tcW w:w="1596" w:type="dxa"/>
            <w:shd w:val="clear" w:color="auto" w:fill="E7E6E6" w:themeFill="background2"/>
          </w:tcPr>
          <w:p w14:paraId="3F19363E" w14:textId="0B8AEBD8" w:rsidR="00747F13" w:rsidRPr="00782DF7" w:rsidRDefault="00747F13" w:rsidP="0003429F">
            <w:pPr>
              <w:jc w:val="both"/>
              <w:rPr>
                <w:sz w:val="22"/>
                <w:szCs w:val="22"/>
              </w:rPr>
            </w:pPr>
            <w:r w:rsidRPr="00782DF7">
              <w:rPr>
                <w:sz w:val="22"/>
                <w:szCs w:val="22"/>
              </w:rPr>
              <w:t>Freq. range</w:t>
            </w:r>
          </w:p>
        </w:tc>
      </w:tr>
      <w:tr w:rsidR="00747F13" w:rsidRPr="00782DF7" w14:paraId="797F3975" w14:textId="77777777" w:rsidTr="006C59BD">
        <w:trPr>
          <w:jc w:val="center"/>
        </w:trPr>
        <w:tc>
          <w:tcPr>
            <w:tcW w:w="1011" w:type="dxa"/>
          </w:tcPr>
          <w:p w14:paraId="2DB13540" w14:textId="77777777" w:rsidR="00747F13" w:rsidRPr="00782DF7" w:rsidRDefault="00747F13" w:rsidP="0003429F">
            <w:pPr>
              <w:jc w:val="both"/>
              <w:rPr>
                <w:sz w:val="22"/>
                <w:szCs w:val="22"/>
              </w:rPr>
            </w:pPr>
          </w:p>
        </w:tc>
        <w:tc>
          <w:tcPr>
            <w:tcW w:w="1596" w:type="dxa"/>
          </w:tcPr>
          <w:p w14:paraId="0254ABA6" w14:textId="365A455E" w:rsidR="00747F13" w:rsidRPr="00782DF7" w:rsidRDefault="00747F13" w:rsidP="0003429F">
            <w:pPr>
              <w:jc w:val="both"/>
              <w:rPr>
                <w:sz w:val="22"/>
                <w:szCs w:val="22"/>
              </w:rPr>
            </w:pPr>
            <m:oMathPara>
              <m:oMath>
                <m:r>
                  <w:rPr>
                    <w:rFonts w:ascii="Cambria Math" w:hAnsi="Cambria Math"/>
                    <w:sz w:val="22"/>
                    <w:szCs w:val="22"/>
                  </w:rPr>
                  <m:t>a</m:t>
                </m:r>
              </m:oMath>
            </m:oMathPara>
          </w:p>
        </w:tc>
        <w:tc>
          <w:tcPr>
            <w:tcW w:w="1596" w:type="dxa"/>
          </w:tcPr>
          <w:p w14:paraId="0549B927" w14:textId="3D19402F" w:rsidR="00747F13" w:rsidRPr="00782DF7" w:rsidRDefault="00747F13" w:rsidP="0003429F">
            <w:pPr>
              <w:jc w:val="both"/>
              <w:rPr>
                <w:sz w:val="22"/>
                <w:szCs w:val="22"/>
              </w:rPr>
            </w:pPr>
            <m:oMathPara>
              <m:oMath>
                <m:r>
                  <w:rPr>
                    <w:rFonts w:ascii="Cambria Math" w:hAnsi="Cambria Math"/>
                    <w:sz w:val="22"/>
                    <w:szCs w:val="22"/>
                  </w:rPr>
                  <m:t>b</m:t>
                </m:r>
              </m:oMath>
            </m:oMathPara>
          </w:p>
        </w:tc>
        <w:tc>
          <w:tcPr>
            <w:tcW w:w="1596" w:type="dxa"/>
          </w:tcPr>
          <w:p w14:paraId="7850C956" w14:textId="3ED13F29" w:rsidR="00747F13" w:rsidRPr="00782DF7" w:rsidRDefault="00747F13" w:rsidP="0003429F">
            <w:pPr>
              <w:jc w:val="both"/>
              <w:rPr>
                <w:sz w:val="22"/>
                <w:szCs w:val="22"/>
              </w:rPr>
            </w:pPr>
            <m:oMathPara>
              <m:oMath>
                <m:r>
                  <w:rPr>
                    <w:rFonts w:ascii="Cambria Math" w:hAnsi="Cambria Math"/>
                    <w:sz w:val="22"/>
                    <w:szCs w:val="22"/>
                  </w:rPr>
                  <m:t>c</m:t>
                </m:r>
              </m:oMath>
            </m:oMathPara>
          </w:p>
        </w:tc>
        <w:tc>
          <w:tcPr>
            <w:tcW w:w="1596" w:type="dxa"/>
          </w:tcPr>
          <w:p w14:paraId="4E48D39B" w14:textId="0F54B4B5" w:rsidR="00747F13" w:rsidRPr="00782DF7" w:rsidRDefault="00747F13" w:rsidP="0003429F">
            <w:pPr>
              <w:jc w:val="both"/>
              <w:rPr>
                <w:sz w:val="22"/>
                <w:szCs w:val="22"/>
              </w:rPr>
            </w:pPr>
            <m:oMathPara>
              <m:oMath>
                <m:r>
                  <w:rPr>
                    <w:rFonts w:ascii="Cambria Math" w:hAnsi="Cambria Math"/>
                    <w:sz w:val="22"/>
                    <w:szCs w:val="22"/>
                  </w:rPr>
                  <m:t>d</m:t>
                </m:r>
              </m:oMath>
            </m:oMathPara>
          </w:p>
        </w:tc>
        <w:tc>
          <w:tcPr>
            <w:tcW w:w="1596" w:type="dxa"/>
          </w:tcPr>
          <w:p w14:paraId="5AEAB71A" w14:textId="200E3CA5" w:rsidR="00747F13" w:rsidRPr="00782DF7" w:rsidRDefault="00747F13" w:rsidP="0003429F">
            <w:pPr>
              <w:jc w:val="both"/>
              <w:rPr>
                <w:sz w:val="22"/>
                <w:szCs w:val="22"/>
              </w:rPr>
            </w:pPr>
            <w:r w:rsidRPr="00782DF7">
              <w:rPr>
                <w:sz w:val="22"/>
                <w:szCs w:val="22"/>
              </w:rPr>
              <w:t>GHz</w:t>
            </w:r>
          </w:p>
        </w:tc>
      </w:tr>
      <w:tr w:rsidR="00747F13" w:rsidRPr="00782DF7" w14:paraId="66DF9AE8" w14:textId="77777777" w:rsidTr="006C59BD">
        <w:trPr>
          <w:jc w:val="center"/>
        </w:trPr>
        <w:tc>
          <w:tcPr>
            <w:tcW w:w="1011" w:type="dxa"/>
          </w:tcPr>
          <w:p w14:paraId="20CC359E" w14:textId="3E3580CF" w:rsidR="00747F13" w:rsidRPr="00782DF7" w:rsidRDefault="00747F13" w:rsidP="0003429F">
            <w:pPr>
              <w:jc w:val="both"/>
              <w:rPr>
                <w:sz w:val="22"/>
                <w:szCs w:val="22"/>
              </w:rPr>
            </w:pPr>
            <w:r w:rsidRPr="00782DF7">
              <w:rPr>
                <w:sz w:val="22"/>
                <w:szCs w:val="22"/>
              </w:rPr>
              <w:t>Concrete</w:t>
            </w:r>
          </w:p>
        </w:tc>
        <w:tc>
          <w:tcPr>
            <w:tcW w:w="1596" w:type="dxa"/>
          </w:tcPr>
          <w:p w14:paraId="5531A878" w14:textId="11C3EAA2" w:rsidR="00747F13" w:rsidRPr="00782DF7" w:rsidRDefault="00747F13" w:rsidP="0003429F">
            <w:pPr>
              <w:jc w:val="both"/>
              <w:rPr>
                <w:sz w:val="22"/>
                <w:szCs w:val="22"/>
              </w:rPr>
            </w:pPr>
            <w:r w:rsidRPr="00782DF7">
              <w:rPr>
                <w:sz w:val="22"/>
                <w:szCs w:val="22"/>
              </w:rPr>
              <w:t>5.24</w:t>
            </w:r>
          </w:p>
        </w:tc>
        <w:tc>
          <w:tcPr>
            <w:tcW w:w="1596" w:type="dxa"/>
          </w:tcPr>
          <w:p w14:paraId="6D18D4AA" w14:textId="2164FC69" w:rsidR="00747F13" w:rsidRPr="00782DF7" w:rsidRDefault="00747F13" w:rsidP="0003429F">
            <w:pPr>
              <w:jc w:val="both"/>
              <w:rPr>
                <w:sz w:val="22"/>
                <w:szCs w:val="22"/>
              </w:rPr>
            </w:pPr>
            <w:r w:rsidRPr="00782DF7">
              <w:rPr>
                <w:sz w:val="22"/>
                <w:szCs w:val="22"/>
              </w:rPr>
              <w:t>0</w:t>
            </w:r>
          </w:p>
        </w:tc>
        <w:tc>
          <w:tcPr>
            <w:tcW w:w="1596" w:type="dxa"/>
          </w:tcPr>
          <w:p w14:paraId="6CA36C20" w14:textId="240CFA9B" w:rsidR="00747F13" w:rsidRPr="00782DF7" w:rsidRDefault="00747F13" w:rsidP="0003429F">
            <w:pPr>
              <w:jc w:val="both"/>
              <w:rPr>
                <w:sz w:val="22"/>
                <w:szCs w:val="22"/>
              </w:rPr>
            </w:pPr>
            <w:r w:rsidRPr="00782DF7">
              <w:rPr>
                <w:sz w:val="22"/>
                <w:szCs w:val="22"/>
              </w:rPr>
              <w:t>0.0462</w:t>
            </w:r>
          </w:p>
        </w:tc>
        <w:tc>
          <w:tcPr>
            <w:tcW w:w="1596" w:type="dxa"/>
          </w:tcPr>
          <w:p w14:paraId="5477F6E5" w14:textId="20F6D72A" w:rsidR="00747F13" w:rsidRPr="00782DF7" w:rsidRDefault="00747F13" w:rsidP="0003429F">
            <w:pPr>
              <w:jc w:val="both"/>
              <w:rPr>
                <w:sz w:val="22"/>
                <w:szCs w:val="22"/>
              </w:rPr>
            </w:pPr>
            <w:r w:rsidRPr="00782DF7">
              <w:rPr>
                <w:sz w:val="22"/>
                <w:szCs w:val="22"/>
              </w:rPr>
              <w:t>0.7822</w:t>
            </w:r>
          </w:p>
        </w:tc>
        <w:tc>
          <w:tcPr>
            <w:tcW w:w="1596" w:type="dxa"/>
          </w:tcPr>
          <w:p w14:paraId="19477EFE" w14:textId="7B563C40" w:rsidR="00747F13" w:rsidRPr="00782DF7" w:rsidRDefault="00747F13" w:rsidP="0003429F">
            <w:pPr>
              <w:jc w:val="both"/>
              <w:rPr>
                <w:sz w:val="22"/>
                <w:szCs w:val="22"/>
              </w:rPr>
            </w:pPr>
            <w:r w:rsidRPr="00782DF7">
              <w:rPr>
                <w:sz w:val="22"/>
                <w:szCs w:val="22"/>
              </w:rPr>
              <w:t>1-100</w:t>
            </w:r>
          </w:p>
        </w:tc>
      </w:tr>
      <w:tr w:rsidR="00747F13" w:rsidRPr="00782DF7" w14:paraId="0ACE698D" w14:textId="77777777" w:rsidTr="006C59BD">
        <w:trPr>
          <w:jc w:val="center"/>
        </w:trPr>
        <w:tc>
          <w:tcPr>
            <w:tcW w:w="1011" w:type="dxa"/>
          </w:tcPr>
          <w:p w14:paraId="2B469ECF" w14:textId="05E143E8" w:rsidR="00747F13" w:rsidRPr="00782DF7" w:rsidRDefault="00747F13" w:rsidP="0003429F">
            <w:pPr>
              <w:jc w:val="both"/>
              <w:rPr>
                <w:sz w:val="22"/>
                <w:szCs w:val="22"/>
              </w:rPr>
            </w:pPr>
            <w:r w:rsidRPr="00782DF7">
              <w:rPr>
                <w:sz w:val="22"/>
                <w:szCs w:val="22"/>
              </w:rPr>
              <w:t>Wood</w:t>
            </w:r>
          </w:p>
        </w:tc>
        <w:tc>
          <w:tcPr>
            <w:tcW w:w="1596" w:type="dxa"/>
          </w:tcPr>
          <w:p w14:paraId="4F472D96" w14:textId="70B4B7B4" w:rsidR="00747F13" w:rsidRPr="00782DF7" w:rsidRDefault="00747F13" w:rsidP="0003429F">
            <w:pPr>
              <w:jc w:val="both"/>
              <w:rPr>
                <w:sz w:val="22"/>
                <w:szCs w:val="22"/>
              </w:rPr>
            </w:pPr>
            <w:r w:rsidRPr="00782DF7">
              <w:rPr>
                <w:sz w:val="22"/>
                <w:szCs w:val="22"/>
              </w:rPr>
              <w:t>1.99</w:t>
            </w:r>
          </w:p>
        </w:tc>
        <w:tc>
          <w:tcPr>
            <w:tcW w:w="1596" w:type="dxa"/>
          </w:tcPr>
          <w:p w14:paraId="78ACAAC8" w14:textId="2133E0F7" w:rsidR="00747F13" w:rsidRPr="00782DF7" w:rsidRDefault="00747F13" w:rsidP="0003429F">
            <w:pPr>
              <w:jc w:val="both"/>
              <w:rPr>
                <w:sz w:val="22"/>
                <w:szCs w:val="22"/>
              </w:rPr>
            </w:pPr>
            <w:r w:rsidRPr="00782DF7">
              <w:rPr>
                <w:sz w:val="22"/>
                <w:szCs w:val="22"/>
              </w:rPr>
              <w:t>0</w:t>
            </w:r>
          </w:p>
        </w:tc>
        <w:tc>
          <w:tcPr>
            <w:tcW w:w="1596" w:type="dxa"/>
          </w:tcPr>
          <w:p w14:paraId="1320ABF3" w14:textId="5E5A3C0A" w:rsidR="00747F13" w:rsidRPr="00782DF7" w:rsidRDefault="00747F13" w:rsidP="0003429F">
            <w:pPr>
              <w:jc w:val="both"/>
              <w:rPr>
                <w:sz w:val="22"/>
                <w:szCs w:val="22"/>
              </w:rPr>
            </w:pPr>
            <w:r w:rsidRPr="00782DF7">
              <w:rPr>
                <w:sz w:val="22"/>
                <w:szCs w:val="22"/>
              </w:rPr>
              <w:t>0.0047</w:t>
            </w:r>
          </w:p>
        </w:tc>
        <w:tc>
          <w:tcPr>
            <w:tcW w:w="1596" w:type="dxa"/>
          </w:tcPr>
          <w:p w14:paraId="67715554" w14:textId="2BE3FEA5" w:rsidR="00747F13" w:rsidRPr="00782DF7" w:rsidRDefault="00747F13" w:rsidP="0003429F">
            <w:pPr>
              <w:jc w:val="both"/>
              <w:rPr>
                <w:sz w:val="22"/>
                <w:szCs w:val="22"/>
              </w:rPr>
            </w:pPr>
            <w:r w:rsidRPr="00782DF7">
              <w:rPr>
                <w:sz w:val="22"/>
                <w:szCs w:val="22"/>
              </w:rPr>
              <w:t>1.0718</w:t>
            </w:r>
          </w:p>
        </w:tc>
        <w:tc>
          <w:tcPr>
            <w:tcW w:w="1596" w:type="dxa"/>
          </w:tcPr>
          <w:p w14:paraId="01E35F5F" w14:textId="64ACD68E" w:rsidR="00747F13" w:rsidRPr="00782DF7" w:rsidRDefault="00747F13" w:rsidP="0003429F">
            <w:pPr>
              <w:jc w:val="both"/>
              <w:rPr>
                <w:sz w:val="22"/>
                <w:szCs w:val="22"/>
              </w:rPr>
            </w:pPr>
            <w:r w:rsidRPr="00782DF7">
              <w:rPr>
                <w:sz w:val="22"/>
                <w:szCs w:val="22"/>
              </w:rPr>
              <w:t>0.001-100</w:t>
            </w:r>
          </w:p>
        </w:tc>
      </w:tr>
    </w:tbl>
    <w:p w14:paraId="249BA8FF" w14:textId="2EAF7058" w:rsidR="009B432C" w:rsidRPr="00782DF7" w:rsidRDefault="006C59BD" w:rsidP="0003429F">
      <w:pPr>
        <w:jc w:val="both"/>
        <w:rPr>
          <w:sz w:val="22"/>
          <w:szCs w:val="22"/>
        </w:rPr>
      </w:pPr>
      <w:r w:rsidRPr="00782DF7">
        <w:rPr>
          <w:sz w:val="22"/>
          <w:szCs w:val="22"/>
        </w:rPr>
        <w:t>Note that the material properties from ITU-R are also cited in Table 7.6.8-1 in TR 38.901, but the values are based on an old version of the ITU recommendation (ITU-R P.2040-1), while the latest version of the ITU recommendation (ITU-R P.2040-3) has updated some of the parameter values for the material properties.</w:t>
      </w:r>
    </w:p>
    <w:p w14:paraId="7EDBDD90" w14:textId="233EB870" w:rsidR="005D665D" w:rsidRPr="00782DF7" w:rsidRDefault="005D665D" w:rsidP="0003429F">
      <w:pPr>
        <w:jc w:val="both"/>
        <w:rPr>
          <w:b/>
          <w:bCs/>
          <w:sz w:val="22"/>
          <w:szCs w:val="22"/>
        </w:rPr>
      </w:pPr>
      <w:r w:rsidRPr="00782DF7">
        <w:rPr>
          <w:b/>
          <w:bCs/>
          <w:sz w:val="22"/>
          <w:szCs w:val="22"/>
        </w:rPr>
        <w:t xml:space="preserve">Proposal </w:t>
      </w:r>
      <w:r w:rsidR="00712257" w:rsidRPr="00782DF7">
        <w:rPr>
          <w:b/>
          <w:bCs/>
          <w:sz w:val="22"/>
          <w:szCs w:val="22"/>
        </w:rPr>
        <w:t>2</w:t>
      </w:r>
      <w:r w:rsidR="004F16B7">
        <w:rPr>
          <w:b/>
          <w:bCs/>
          <w:sz w:val="22"/>
          <w:szCs w:val="22"/>
        </w:rPr>
        <w:t>0</w:t>
      </w:r>
      <w:r w:rsidRPr="00782DF7">
        <w:rPr>
          <w:b/>
          <w:bCs/>
          <w:sz w:val="22"/>
          <w:szCs w:val="22"/>
        </w:rPr>
        <w:t xml:space="preserve">: </w:t>
      </w:r>
      <w:r w:rsidR="008F711C" w:rsidRPr="00782DF7">
        <w:rPr>
          <w:b/>
          <w:bCs/>
          <w:sz w:val="22"/>
          <w:szCs w:val="22"/>
        </w:rPr>
        <w:t>Consider</w:t>
      </w:r>
      <w:r w:rsidRPr="00782DF7">
        <w:rPr>
          <w:b/>
          <w:bCs/>
          <w:sz w:val="22"/>
          <w:szCs w:val="22"/>
        </w:rPr>
        <w:t xml:space="preserve"> the METIS indoor office scenario (including its scene description and material properties) as a reference scenario for </w:t>
      </w:r>
      <w:r w:rsidR="008F711C" w:rsidRPr="00782DF7">
        <w:rPr>
          <w:b/>
          <w:bCs/>
          <w:sz w:val="22"/>
          <w:szCs w:val="22"/>
        </w:rPr>
        <w:t>ray tracing and</w:t>
      </w:r>
      <w:r w:rsidRPr="00782DF7">
        <w:rPr>
          <w:b/>
          <w:bCs/>
          <w:sz w:val="22"/>
          <w:szCs w:val="22"/>
        </w:rPr>
        <w:t xml:space="preserve"> map-based hybrid model defined in TR 38.901.</w:t>
      </w:r>
    </w:p>
    <w:p w14:paraId="12729CFB" w14:textId="38366D7D" w:rsidR="008A79D4" w:rsidRPr="00782DF7" w:rsidRDefault="000354AC" w:rsidP="0003429F">
      <w:pPr>
        <w:jc w:val="both"/>
        <w:rPr>
          <w:b/>
          <w:bCs/>
          <w:sz w:val="22"/>
          <w:szCs w:val="22"/>
        </w:rPr>
      </w:pPr>
      <w:r w:rsidRPr="00782DF7">
        <w:rPr>
          <w:b/>
          <w:bCs/>
          <w:sz w:val="22"/>
          <w:szCs w:val="22"/>
        </w:rPr>
        <w:lastRenderedPageBreak/>
        <w:t xml:space="preserve">Proposal </w:t>
      </w:r>
      <w:r w:rsidR="00712257" w:rsidRPr="00782DF7">
        <w:rPr>
          <w:b/>
          <w:bCs/>
          <w:sz w:val="22"/>
          <w:szCs w:val="22"/>
        </w:rPr>
        <w:t>2</w:t>
      </w:r>
      <w:r w:rsidR="004F16B7">
        <w:rPr>
          <w:b/>
          <w:bCs/>
          <w:sz w:val="22"/>
          <w:szCs w:val="22"/>
        </w:rPr>
        <w:t>1</w:t>
      </w:r>
      <w:r w:rsidRPr="00782DF7">
        <w:rPr>
          <w:b/>
          <w:bCs/>
          <w:sz w:val="22"/>
          <w:szCs w:val="22"/>
        </w:rPr>
        <w:t xml:space="preserve">: Describe </w:t>
      </w:r>
      <w:r w:rsidR="008A79D4" w:rsidRPr="00782DF7">
        <w:rPr>
          <w:b/>
          <w:bCs/>
          <w:sz w:val="22"/>
          <w:szCs w:val="22"/>
        </w:rPr>
        <w:t xml:space="preserve">a reference </w:t>
      </w:r>
      <w:r w:rsidRPr="00782DF7">
        <w:rPr>
          <w:b/>
          <w:bCs/>
          <w:sz w:val="22"/>
          <w:szCs w:val="22"/>
        </w:rPr>
        <w:t>indoor office scenario</w:t>
      </w:r>
      <w:r w:rsidR="006C59BD" w:rsidRPr="00782DF7">
        <w:rPr>
          <w:b/>
          <w:bCs/>
          <w:sz w:val="22"/>
          <w:szCs w:val="22"/>
        </w:rPr>
        <w:t xml:space="preserve"> for ray tracing in TR 38.901</w:t>
      </w:r>
      <w:r w:rsidRPr="00782DF7">
        <w:rPr>
          <w:b/>
          <w:bCs/>
          <w:sz w:val="22"/>
          <w:szCs w:val="22"/>
        </w:rPr>
        <w:t xml:space="preserve"> as follows.</w:t>
      </w:r>
    </w:p>
    <w:p w14:paraId="096331D2" w14:textId="3A52B83C" w:rsidR="00B75DF7" w:rsidRPr="00782DF7" w:rsidRDefault="00B75DF7" w:rsidP="0003429F">
      <w:pPr>
        <w:pStyle w:val="ListParagraph"/>
        <w:numPr>
          <w:ilvl w:val="0"/>
          <w:numId w:val="5"/>
        </w:numPr>
        <w:jc w:val="both"/>
        <w:rPr>
          <w:b/>
          <w:bCs/>
          <w:sz w:val="22"/>
          <w:szCs w:val="22"/>
        </w:rPr>
      </w:pPr>
      <w:r w:rsidRPr="00782DF7">
        <w:rPr>
          <w:b/>
          <w:bCs/>
          <w:sz w:val="22"/>
          <w:szCs w:val="22"/>
        </w:rPr>
        <w:t>Lengths and widths of the room, cubicles, and tables are given by the figure below</w:t>
      </w:r>
      <w:r w:rsidR="000354AC" w:rsidRPr="00782DF7">
        <w:rPr>
          <w:b/>
          <w:bCs/>
          <w:sz w:val="22"/>
          <w:szCs w:val="22"/>
        </w:rPr>
        <w:t>:</w:t>
      </w:r>
    </w:p>
    <w:p w14:paraId="433D0F3A" w14:textId="01BE5999" w:rsidR="000354AC" w:rsidRPr="00782DF7" w:rsidRDefault="000354AC" w:rsidP="0003429F">
      <w:pPr>
        <w:pStyle w:val="ListParagraph"/>
        <w:jc w:val="center"/>
        <w:rPr>
          <w:b/>
          <w:bCs/>
          <w:sz w:val="22"/>
          <w:szCs w:val="22"/>
        </w:rPr>
      </w:pPr>
      <w:r w:rsidRPr="00782DF7">
        <w:rPr>
          <w:noProof/>
        </w:rPr>
        <w:drawing>
          <wp:inline distT="0" distB="0" distL="0" distR="0" wp14:anchorId="7E7FF3F5" wp14:editId="0DBEF2BF">
            <wp:extent cx="3123615" cy="1476375"/>
            <wp:effectExtent l="0" t="0" r="0" b="0"/>
            <wp:docPr id="445724962" name="Picture 445724962"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p>
    <w:p w14:paraId="0C55D372" w14:textId="6A65C3A2" w:rsidR="00812E5C" w:rsidRPr="00782DF7" w:rsidRDefault="000354AC" w:rsidP="0003429F">
      <w:pPr>
        <w:pStyle w:val="ListParagraph"/>
        <w:numPr>
          <w:ilvl w:val="0"/>
          <w:numId w:val="5"/>
        </w:numPr>
        <w:jc w:val="both"/>
        <w:rPr>
          <w:b/>
          <w:bCs/>
          <w:sz w:val="22"/>
          <w:szCs w:val="22"/>
        </w:rPr>
      </w:pPr>
      <w:r w:rsidRPr="00782DF7">
        <w:rPr>
          <w:b/>
          <w:bCs/>
          <w:sz w:val="22"/>
          <w:szCs w:val="22"/>
        </w:rPr>
        <w:t>Heights of the room, cubicles, and tables are 2.9 m, 1.5 m, 0.7 m, respectively.</w:t>
      </w:r>
    </w:p>
    <w:p w14:paraId="0DEF0F14" w14:textId="39ACD503" w:rsidR="006C59BD" w:rsidRPr="00782DF7" w:rsidRDefault="006C59BD" w:rsidP="0003429F">
      <w:pPr>
        <w:pStyle w:val="ListParagraph"/>
        <w:numPr>
          <w:ilvl w:val="0"/>
          <w:numId w:val="5"/>
        </w:numPr>
        <w:jc w:val="both"/>
        <w:rPr>
          <w:b/>
          <w:bCs/>
          <w:sz w:val="22"/>
          <w:szCs w:val="22"/>
        </w:rPr>
      </w:pPr>
      <w:r w:rsidRPr="00782DF7">
        <w:rPr>
          <w:b/>
          <w:bCs/>
          <w:sz w:val="22"/>
          <w:szCs w:val="22"/>
        </w:rPr>
        <w:t>Materials of the room, cubicles, and tables are concrete, wood, and wood, respectively.</w:t>
      </w:r>
    </w:p>
    <w:p w14:paraId="01BE8AD7" w14:textId="1B133538" w:rsidR="009B432C" w:rsidRPr="00782DF7" w:rsidRDefault="008A79D4" w:rsidP="0003429F">
      <w:pPr>
        <w:jc w:val="both"/>
        <w:rPr>
          <w:b/>
          <w:bCs/>
          <w:sz w:val="22"/>
          <w:szCs w:val="22"/>
        </w:rPr>
      </w:pPr>
      <w:r w:rsidRPr="00782DF7">
        <w:rPr>
          <w:b/>
          <w:bCs/>
          <w:sz w:val="22"/>
          <w:szCs w:val="22"/>
        </w:rPr>
        <w:t xml:space="preserve">Proposal </w:t>
      </w:r>
      <w:r w:rsidR="00712257" w:rsidRPr="00782DF7">
        <w:rPr>
          <w:b/>
          <w:bCs/>
          <w:sz w:val="22"/>
          <w:szCs w:val="22"/>
        </w:rPr>
        <w:t>2</w:t>
      </w:r>
      <w:r w:rsidR="004F16B7">
        <w:rPr>
          <w:b/>
          <w:bCs/>
          <w:sz w:val="22"/>
          <w:szCs w:val="22"/>
        </w:rPr>
        <w:t>2</w:t>
      </w:r>
      <w:r w:rsidRPr="00782DF7">
        <w:rPr>
          <w:b/>
          <w:bCs/>
          <w:sz w:val="22"/>
          <w:szCs w:val="22"/>
        </w:rPr>
        <w:t>:</w:t>
      </w:r>
      <w:r w:rsidR="006C59BD" w:rsidRPr="00782DF7">
        <w:rPr>
          <w:b/>
          <w:bCs/>
          <w:sz w:val="22"/>
          <w:szCs w:val="22"/>
        </w:rPr>
        <w:t xml:space="preserve"> Update</w:t>
      </w:r>
      <w:r w:rsidR="00466375" w:rsidRPr="00782DF7">
        <w:rPr>
          <w:b/>
          <w:bCs/>
          <w:sz w:val="22"/>
          <w:szCs w:val="22"/>
        </w:rPr>
        <w:t xml:space="preserve"> Table 7.6.8-1 on material properties based on the updated version of the ITU recommendation, i.e., ITU-R P.2040-3</w:t>
      </w:r>
      <w:r w:rsidRPr="00782DF7">
        <w:rPr>
          <w:b/>
          <w:bCs/>
          <w:sz w:val="22"/>
          <w:szCs w:val="22"/>
        </w:rPr>
        <w:t>.</w:t>
      </w:r>
    </w:p>
    <w:p w14:paraId="12CB494F" w14:textId="459F32B8" w:rsidR="009B432C" w:rsidRPr="00782DF7" w:rsidRDefault="009B432C" w:rsidP="0003429F">
      <w:pPr>
        <w:jc w:val="both"/>
        <w:rPr>
          <w:sz w:val="22"/>
          <w:szCs w:val="22"/>
        </w:rPr>
      </w:pPr>
      <w:r w:rsidRPr="00782DF7">
        <w:rPr>
          <w:sz w:val="22"/>
          <w:szCs w:val="22"/>
        </w:rPr>
        <w:t>Take the urban grid defined for V2X in TR 37.885 as another example. The scene geometry can be described by including assumption on building height, and assumptions on the materials for the buildings and roads can be included.</w:t>
      </w:r>
    </w:p>
    <w:p w14:paraId="030E1EC9" w14:textId="4AED72E5" w:rsidR="009B432C" w:rsidRPr="00782DF7" w:rsidRDefault="009B432C" w:rsidP="0003429F">
      <w:pPr>
        <w:jc w:val="both"/>
        <w:rPr>
          <w:b/>
          <w:bCs/>
          <w:sz w:val="22"/>
          <w:szCs w:val="22"/>
        </w:rPr>
      </w:pPr>
      <w:r w:rsidRPr="00782DF7">
        <w:rPr>
          <w:b/>
          <w:bCs/>
          <w:sz w:val="22"/>
          <w:szCs w:val="22"/>
        </w:rPr>
        <w:t xml:space="preserve">Proposal </w:t>
      </w:r>
      <w:r w:rsidR="00712257" w:rsidRPr="00782DF7">
        <w:rPr>
          <w:b/>
          <w:bCs/>
          <w:sz w:val="22"/>
          <w:szCs w:val="22"/>
        </w:rPr>
        <w:t>2</w:t>
      </w:r>
      <w:r w:rsidR="004F16B7">
        <w:rPr>
          <w:b/>
          <w:bCs/>
          <w:sz w:val="22"/>
          <w:szCs w:val="22"/>
        </w:rPr>
        <w:t>3</w:t>
      </w:r>
      <w:r w:rsidRPr="00782DF7">
        <w:rPr>
          <w:b/>
          <w:bCs/>
          <w:sz w:val="22"/>
          <w:szCs w:val="22"/>
        </w:rPr>
        <w:t>: For the urban grid defined for V2X in TR 37.885, the scene geometry can be described by including assumption on building height, and assumptions on the materials for the buildings and roads can be included.</w:t>
      </w:r>
    </w:p>
    <w:p w14:paraId="067417BC" w14:textId="24257E5C" w:rsidR="009B432C" w:rsidRPr="00782DF7" w:rsidRDefault="009B432C" w:rsidP="0003429F">
      <w:pPr>
        <w:pStyle w:val="ListParagraph"/>
        <w:numPr>
          <w:ilvl w:val="0"/>
          <w:numId w:val="23"/>
        </w:numPr>
        <w:jc w:val="both"/>
        <w:rPr>
          <w:b/>
          <w:bCs/>
          <w:sz w:val="22"/>
          <w:szCs w:val="22"/>
        </w:rPr>
      </w:pPr>
      <w:r w:rsidRPr="00782DF7">
        <w:rPr>
          <w:b/>
          <w:bCs/>
          <w:sz w:val="22"/>
          <w:szCs w:val="22"/>
        </w:rPr>
        <w:t>Building height: 24m</w:t>
      </w:r>
    </w:p>
    <w:p w14:paraId="2EBF45B7" w14:textId="77777777" w:rsidR="009B432C" w:rsidRPr="00782DF7" w:rsidRDefault="009B432C" w:rsidP="0003429F">
      <w:pPr>
        <w:pStyle w:val="ListParagraph"/>
        <w:numPr>
          <w:ilvl w:val="0"/>
          <w:numId w:val="23"/>
        </w:numPr>
        <w:jc w:val="both"/>
        <w:rPr>
          <w:b/>
          <w:bCs/>
          <w:sz w:val="22"/>
          <w:szCs w:val="22"/>
        </w:rPr>
      </w:pPr>
      <w:r w:rsidRPr="00782DF7">
        <w:rPr>
          <w:b/>
          <w:bCs/>
          <w:sz w:val="22"/>
          <w:szCs w:val="22"/>
        </w:rPr>
        <w:t>Building material: Concrete</w:t>
      </w:r>
    </w:p>
    <w:p w14:paraId="69D1762D" w14:textId="4E8EC7D7" w:rsidR="009B432C" w:rsidRPr="00782DF7" w:rsidRDefault="009B432C" w:rsidP="0003429F">
      <w:pPr>
        <w:pStyle w:val="ListParagraph"/>
        <w:numPr>
          <w:ilvl w:val="0"/>
          <w:numId w:val="23"/>
        </w:numPr>
        <w:jc w:val="both"/>
        <w:rPr>
          <w:b/>
          <w:bCs/>
          <w:sz w:val="22"/>
          <w:szCs w:val="22"/>
        </w:rPr>
      </w:pPr>
      <w:r w:rsidRPr="00782DF7">
        <w:rPr>
          <w:b/>
          <w:bCs/>
          <w:sz w:val="22"/>
          <w:szCs w:val="22"/>
        </w:rPr>
        <w:t>Ground material: Medium dry ground</w:t>
      </w:r>
    </w:p>
    <w:p w14:paraId="38782BB8" w14:textId="6F060CF7" w:rsidR="008B06D9" w:rsidRPr="00782DF7" w:rsidRDefault="006D261C" w:rsidP="0003429F">
      <w:pPr>
        <w:pStyle w:val="Heading1"/>
        <w:jc w:val="both"/>
        <w:rPr>
          <w:rFonts w:ascii="Times New Roman" w:hAnsi="Times New Roman"/>
          <w:lang w:val="en-US"/>
        </w:rPr>
      </w:pPr>
      <w:r w:rsidRPr="00782DF7">
        <w:rPr>
          <w:rFonts w:ascii="Times New Roman" w:hAnsi="Times New Roman"/>
          <w:lang w:val="en-US"/>
        </w:rPr>
        <w:t>Conclusion</w:t>
      </w:r>
    </w:p>
    <w:p w14:paraId="08D64A05" w14:textId="5D8A9056" w:rsidR="00B71259" w:rsidRPr="00782DF7" w:rsidRDefault="00B71259" w:rsidP="0003429F">
      <w:pPr>
        <w:jc w:val="both"/>
        <w:rPr>
          <w:sz w:val="22"/>
          <w:szCs w:val="22"/>
        </w:rPr>
      </w:pPr>
      <w:r w:rsidRPr="00782DF7">
        <w:rPr>
          <w:sz w:val="22"/>
          <w:szCs w:val="22"/>
        </w:rPr>
        <w:t xml:space="preserve">In the previous sections, we discuss general aspects of </w:t>
      </w:r>
      <w:r w:rsidR="00785208" w:rsidRPr="00782DF7">
        <w:rPr>
          <w:sz w:val="22"/>
          <w:szCs w:val="22"/>
        </w:rPr>
        <w:t>cha</w:t>
      </w:r>
      <w:r w:rsidR="00E03028" w:rsidRPr="00782DF7">
        <w:rPr>
          <w:sz w:val="22"/>
          <w:szCs w:val="22"/>
        </w:rPr>
        <w:t>nnel modelling for ISAC</w:t>
      </w:r>
      <w:r w:rsidRPr="00782DF7">
        <w:rPr>
          <w:sz w:val="22"/>
          <w:szCs w:val="22"/>
        </w:rPr>
        <w:t xml:space="preserve"> and make the following observations:</w:t>
      </w:r>
    </w:p>
    <w:p w14:paraId="41EAB5D6" w14:textId="04DD801C" w:rsidR="00206712" w:rsidRPr="00782DF7" w:rsidRDefault="00206712" w:rsidP="0003429F">
      <w:pPr>
        <w:jc w:val="both"/>
        <w:rPr>
          <w:b/>
          <w:bCs/>
          <w:sz w:val="22"/>
          <w:szCs w:val="22"/>
        </w:rPr>
      </w:pPr>
      <w:r w:rsidRPr="00782DF7">
        <w:rPr>
          <w:b/>
          <w:bCs/>
          <w:sz w:val="22"/>
          <w:szCs w:val="22"/>
        </w:rPr>
        <w:t>Observation 1: Wireless channel modelling needs to provide consistency and, above all, a correct representation of the frequency, spatial, and temporal correlation</w:t>
      </w:r>
      <w:r w:rsidR="004231A0" w:rsidRPr="00782DF7">
        <w:rPr>
          <w:b/>
          <w:bCs/>
          <w:sz w:val="22"/>
          <w:szCs w:val="22"/>
        </w:rPr>
        <w:t>s</w:t>
      </w:r>
      <w:r w:rsidRPr="00782DF7">
        <w:rPr>
          <w:b/>
          <w:bCs/>
          <w:sz w:val="22"/>
          <w:szCs w:val="22"/>
        </w:rPr>
        <w:t xml:space="preserve"> across base stations, devices, and objects in the environment.</w:t>
      </w:r>
    </w:p>
    <w:p w14:paraId="644EA636" w14:textId="77777777" w:rsidR="00206712" w:rsidRPr="00782DF7" w:rsidRDefault="00206712" w:rsidP="0003429F">
      <w:pPr>
        <w:jc w:val="both"/>
        <w:rPr>
          <w:b/>
          <w:bCs/>
          <w:sz w:val="22"/>
          <w:szCs w:val="22"/>
        </w:rPr>
      </w:pPr>
      <w:r w:rsidRPr="00782DF7">
        <w:rPr>
          <w:b/>
          <w:bCs/>
          <w:sz w:val="22"/>
          <w:szCs w:val="22"/>
        </w:rPr>
        <w:t>Observation 2: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40358023" w14:textId="4C342957" w:rsidR="005437A8" w:rsidRPr="00782DF7" w:rsidRDefault="005437A8" w:rsidP="0003429F">
      <w:pPr>
        <w:jc w:val="both"/>
        <w:rPr>
          <w:b/>
          <w:bCs/>
          <w:sz w:val="22"/>
          <w:szCs w:val="22"/>
        </w:rPr>
      </w:pPr>
      <w:r w:rsidRPr="00782DF7">
        <w:rPr>
          <w:b/>
          <w:bCs/>
          <w:sz w:val="22"/>
          <w:szCs w:val="22"/>
        </w:rPr>
        <w:t xml:space="preserve">Observation 3: </w:t>
      </w:r>
      <w:r w:rsidR="00A9275F" w:rsidRPr="00782DF7">
        <w:rPr>
          <w:b/>
          <w:bCs/>
          <w:sz w:val="22"/>
          <w:szCs w:val="22"/>
        </w:rPr>
        <w:t>WLAN sensing</w:t>
      </w:r>
      <w:r w:rsidR="00A9275F" w:rsidRPr="00782DF7">
        <w:rPr>
          <w:sz w:val="22"/>
          <w:szCs w:val="22"/>
        </w:rPr>
        <w:t xml:space="preserve"> </w:t>
      </w:r>
      <w:r w:rsidRPr="00782DF7">
        <w:rPr>
          <w:b/>
          <w:bCs/>
          <w:sz w:val="22"/>
          <w:szCs w:val="22"/>
        </w:rPr>
        <w:t>Task Group IEEE 802.11bf has embraced ray tracing based channel model for Wi</w:t>
      </w:r>
      <w:r w:rsidR="001F6621">
        <w:rPr>
          <w:b/>
          <w:bCs/>
          <w:sz w:val="22"/>
          <w:szCs w:val="22"/>
        </w:rPr>
        <w:t>-</w:t>
      </w:r>
      <w:r w:rsidRPr="00782DF7">
        <w:rPr>
          <w:b/>
          <w:bCs/>
          <w:sz w:val="22"/>
          <w:szCs w:val="22"/>
        </w:rPr>
        <w:t>Fi sensing.</w:t>
      </w:r>
    </w:p>
    <w:p w14:paraId="65036146" w14:textId="159557F9" w:rsidR="00206712" w:rsidRPr="00782DF7" w:rsidRDefault="00206712" w:rsidP="0003429F">
      <w:pPr>
        <w:jc w:val="both"/>
        <w:rPr>
          <w:b/>
          <w:bCs/>
          <w:sz w:val="22"/>
          <w:szCs w:val="22"/>
        </w:rPr>
      </w:pPr>
      <w:r w:rsidRPr="00782DF7">
        <w:rPr>
          <w:b/>
          <w:bCs/>
          <w:sz w:val="22"/>
          <w:szCs w:val="22"/>
        </w:rPr>
        <w:t xml:space="preserve">Observation </w:t>
      </w:r>
      <w:r w:rsidR="005437A8" w:rsidRPr="00782DF7">
        <w:rPr>
          <w:b/>
          <w:bCs/>
          <w:sz w:val="22"/>
          <w:szCs w:val="22"/>
        </w:rPr>
        <w:t>4</w:t>
      </w:r>
      <w:r w:rsidRPr="00782DF7">
        <w:rPr>
          <w:b/>
          <w:bCs/>
          <w:sz w:val="22"/>
          <w:szCs w:val="22"/>
        </w:rPr>
        <w:t>: Though ray tracing has been considered in the</w:t>
      </w:r>
      <w:r w:rsidRPr="00782DF7">
        <w:rPr>
          <w:b/>
          <w:bCs/>
        </w:rPr>
        <w:t xml:space="preserve"> </w:t>
      </w:r>
      <w:r w:rsidRPr="00782DF7">
        <w:rPr>
          <w:b/>
          <w:bCs/>
          <w:sz w:val="22"/>
          <w:szCs w:val="22"/>
        </w:rPr>
        <w:t>map-based hybrid channel model in TR 38.901, the map-based hybrid model defined is not calibrated and has not been used in 3GPP simulation campaigns.</w:t>
      </w:r>
    </w:p>
    <w:p w14:paraId="503876BB" w14:textId="2D7198CB" w:rsidR="00A10F18" w:rsidRPr="00782DF7" w:rsidRDefault="00206712" w:rsidP="0003429F">
      <w:pPr>
        <w:jc w:val="both"/>
        <w:rPr>
          <w:b/>
          <w:bCs/>
          <w:sz w:val="22"/>
          <w:szCs w:val="22"/>
        </w:rPr>
      </w:pPr>
      <w:r w:rsidRPr="00782DF7">
        <w:rPr>
          <w:b/>
          <w:bCs/>
          <w:sz w:val="22"/>
          <w:szCs w:val="22"/>
        </w:rPr>
        <w:lastRenderedPageBreak/>
        <w:t xml:space="preserve">Observation </w:t>
      </w:r>
      <w:r w:rsidR="005437A8" w:rsidRPr="00782DF7">
        <w:rPr>
          <w:b/>
          <w:bCs/>
          <w:sz w:val="22"/>
          <w:szCs w:val="22"/>
        </w:rPr>
        <w:t>5</w:t>
      </w:r>
      <w:r w:rsidRPr="00782DF7">
        <w:rPr>
          <w:b/>
          <w:bCs/>
          <w:sz w:val="22"/>
          <w:szCs w:val="22"/>
        </w:rPr>
        <w:t>: A common reference scenario defined for ray tracing not only can be used for ISAC evaluation but also</w:t>
      </w:r>
      <w:r w:rsidR="0045547F" w:rsidRPr="00782DF7">
        <w:rPr>
          <w:b/>
          <w:bCs/>
          <w:sz w:val="22"/>
          <w:szCs w:val="22"/>
        </w:rPr>
        <w:t xml:space="preserve"> for</w:t>
      </w:r>
      <w:r w:rsidRPr="00782DF7">
        <w:rPr>
          <w:b/>
          <w:bCs/>
          <w:sz w:val="22"/>
          <w:szCs w:val="22"/>
        </w:rPr>
        <w:t xml:space="preserve"> other key technologies toward 6G, including</w:t>
      </w:r>
      <w:r w:rsidR="00812E5C" w:rsidRPr="00782DF7">
        <w:rPr>
          <w:b/>
          <w:bCs/>
          <w:sz w:val="22"/>
          <w:szCs w:val="22"/>
        </w:rPr>
        <w:t xml:space="preserve"> </w:t>
      </w:r>
      <w:r w:rsidRPr="00782DF7">
        <w:rPr>
          <w:b/>
          <w:bCs/>
          <w:sz w:val="22"/>
          <w:szCs w:val="22"/>
        </w:rPr>
        <w:t>RIS, larger antenna arrays in new spectrum such as 7-24 GHz and sub-THz bands, AI/ML, to name a few.</w:t>
      </w:r>
    </w:p>
    <w:p w14:paraId="1FE24D80" w14:textId="77777777" w:rsidR="00B71259" w:rsidRPr="00782DF7" w:rsidRDefault="00B71259" w:rsidP="0003429F">
      <w:pPr>
        <w:pStyle w:val="BodyText"/>
        <w:jc w:val="both"/>
        <w:rPr>
          <w:sz w:val="22"/>
          <w:szCs w:val="22"/>
        </w:rPr>
      </w:pPr>
      <w:r w:rsidRPr="00782DF7">
        <w:rPr>
          <w:sz w:val="22"/>
          <w:szCs w:val="22"/>
        </w:rPr>
        <w:t>Based on the discussion in the previous sections we propose the following:</w:t>
      </w:r>
    </w:p>
    <w:p w14:paraId="7F04A5AF" w14:textId="2BEC399D" w:rsidR="00712257" w:rsidRPr="00782DF7" w:rsidRDefault="00712257" w:rsidP="0003429F">
      <w:pPr>
        <w:jc w:val="both"/>
        <w:rPr>
          <w:b/>
          <w:bCs/>
          <w:sz w:val="22"/>
          <w:szCs w:val="22"/>
        </w:rPr>
      </w:pPr>
      <w:r w:rsidRPr="00782DF7">
        <w:rPr>
          <w:b/>
          <w:bCs/>
          <w:sz w:val="22"/>
          <w:szCs w:val="22"/>
        </w:rPr>
        <w:t>Proposal 1: Even in geometry-based stochastic channel model, the sensing targets need to be model</w:t>
      </w:r>
      <w:r w:rsidR="00A7657C" w:rsidRPr="00782DF7">
        <w:rPr>
          <w:b/>
          <w:bCs/>
          <w:sz w:val="22"/>
          <w:szCs w:val="22"/>
        </w:rPr>
        <w:t>l</w:t>
      </w:r>
      <w:r w:rsidRPr="00782DF7">
        <w:rPr>
          <w:b/>
          <w:bCs/>
          <w:sz w:val="22"/>
          <w:szCs w:val="22"/>
        </w:rPr>
        <w:t>ed in a deterministic manner.</w:t>
      </w:r>
    </w:p>
    <w:p w14:paraId="0D908F0B" w14:textId="27D00FA1" w:rsidR="00712257" w:rsidRPr="00782DF7" w:rsidRDefault="00712257" w:rsidP="0003429F">
      <w:pPr>
        <w:jc w:val="both"/>
        <w:rPr>
          <w:b/>
          <w:bCs/>
          <w:sz w:val="22"/>
          <w:szCs w:val="22"/>
        </w:rPr>
      </w:pPr>
      <w:r w:rsidRPr="00782DF7">
        <w:rPr>
          <w:b/>
          <w:bCs/>
          <w:sz w:val="22"/>
          <w:szCs w:val="22"/>
        </w:rPr>
        <w:t>Proposal 2: In geometry‐based stochastic channel model, rays can be traced deterministically from the sensing transmitter to the sensing target and then to the sensing receiver, by modelling different types of interactions between the rays and surrounding objects such as reflections</w:t>
      </w:r>
      <w:r w:rsidR="002C09F6" w:rsidRPr="00782DF7">
        <w:rPr>
          <w:b/>
          <w:bCs/>
          <w:sz w:val="22"/>
          <w:szCs w:val="22"/>
        </w:rPr>
        <w:t xml:space="preserve">, </w:t>
      </w:r>
      <w:r w:rsidRPr="00782DF7">
        <w:rPr>
          <w:b/>
          <w:bCs/>
          <w:sz w:val="22"/>
          <w:szCs w:val="22"/>
        </w:rPr>
        <w:t>diffractions</w:t>
      </w:r>
      <w:r w:rsidR="002C09F6" w:rsidRPr="00782DF7">
        <w:rPr>
          <w:b/>
          <w:bCs/>
          <w:sz w:val="22"/>
          <w:szCs w:val="22"/>
        </w:rPr>
        <w:t xml:space="preserve"> and diffuse scatterings</w:t>
      </w:r>
      <w:r w:rsidRPr="00782DF7">
        <w:rPr>
          <w:b/>
          <w:bCs/>
          <w:sz w:val="22"/>
          <w:szCs w:val="22"/>
        </w:rPr>
        <w:t>.</w:t>
      </w:r>
    </w:p>
    <w:p w14:paraId="20459F26" w14:textId="02DC63A6" w:rsidR="00712257" w:rsidRPr="00782DF7" w:rsidRDefault="00712257" w:rsidP="0003429F">
      <w:pPr>
        <w:jc w:val="both"/>
        <w:rPr>
          <w:b/>
          <w:bCs/>
          <w:sz w:val="22"/>
          <w:szCs w:val="22"/>
        </w:rPr>
      </w:pPr>
      <w:r w:rsidRPr="00782DF7">
        <w:rPr>
          <w:b/>
          <w:bCs/>
          <w:sz w:val="22"/>
          <w:szCs w:val="22"/>
        </w:rPr>
        <w:t>Proposal 3: In geometry‐based stochastic channel model, the LOS and NLOS condition</w:t>
      </w:r>
      <w:r w:rsidR="003228FA" w:rsidRPr="00782DF7">
        <w:rPr>
          <w:b/>
          <w:bCs/>
          <w:sz w:val="22"/>
          <w:szCs w:val="22"/>
        </w:rPr>
        <w:t>s</w:t>
      </w:r>
      <w:r w:rsidRPr="00782DF7">
        <w:rPr>
          <w:b/>
          <w:bCs/>
          <w:sz w:val="22"/>
          <w:szCs w:val="22"/>
        </w:rPr>
        <w:t xml:space="preserve"> between Tx/Rx and sensing target should be deterministically determined based on geometrical locations of environment objects.</w:t>
      </w:r>
    </w:p>
    <w:p w14:paraId="369DD225" w14:textId="77777777" w:rsidR="00CD02DC" w:rsidRPr="00782DF7" w:rsidRDefault="00CD02DC" w:rsidP="0003429F">
      <w:pPr>
        <w:jc w:val="both"/>
        <w:rPr>
          <w:rFonts w:eastAsia="SimSun"/>
          <w:b/>
          <w:bCs/>
          <w:sz w:val="22"/>
          <w:szCs w:val="22"/>
        </w:rPr>
      </w:pPr>
      <w:r w:rsidRPr="00782DF7">
        <w:rPr>
          <w:b/>
          <w:bCs/>
          <w:sz w:val="22"/>
          <w:szCs w:val="22"/>
        </w:rPr>
        <w:t xml:space="preserve">Proposal 4: In geometry‐based stochastic channel model, </w:t>
      </w:r>
      <w:r w:rsidRPr="00782DF7">
        <w:rPr>
          <w:rFonts w:eastAsia="SimSun"/>
          <w:b/>
          <w:bCs/>
          <w:sz w:val="22"/>
          <w:szCs w:val="22"/>
        </w:rPr>
        <w:t xml:space="preserve">for modelling the target channel of a target with multiple scattering points, a LOS ray from Tx to each scattering point of the target and a LOS ray from each scattering point of the target to Rx are </w:t>
      </w:r>
      <w:r w:rsidRPr="00782DF7">
        <w:rPr>
          <w:rFonts w:eastAsia="SimSun"/>
          <w:b/>
          <w:bCs/>
          <w:sz w:val="22"/>
          <w:szCs w:val="22"/>
          <w:lang w:eastAsia="zh-CN"/>
        </w:rPr>
        <w:t>deterministically</w:t>
      </w:r>
      <w:r w:rsidRPr="00782DF7">
        <w:rPr>
          <w:rFonts w:eastAsia="SimSun"/>
          <w:b/>
          <w:bCs/>
          <w:sz w:val="22"/>
          <w:szCs w:val="22"/>
        </w:rPr>
        <w:t xml:space="preserve"> generated as follows.</w:t>
      </w:r>
    </w:p>
    <w:p w14:paraId="5F93B785" w14:textId="636F4E22" w:rsidR="00CD02DC" w:rsidRPr="00782DF7" w:rsidRDefault="00CD02DC" w:rsidP="0003429F">
      <w:pPr>
        <w:pStyle w:val="ListParagraph"/>
        <w:numPr>
          <w:ilvl w:val="0"/>
          <w:numId w:val="24"/>
        </w:numPr>
        <w:jc w:val="both"/>
        <w:rPr>
          <w:rFonts w:eastAsia="SimSun"/>
          <w:b/>
          <w:bCs/>
          <w:sz w:val="22"/>
          <w:szCs w:val="22"/>
        </w:rPr>
      </w:pPr>
      <w:r w:rsidRPr="00782DF7">
        <w:rPr>
          <w:rFonts w:eastAsia="SimSun"/>
          <w:b/>
          <w:bCs/>
          <w:sz w:val="22"/>
          <w:szCs w:val="22"/>
          <w:lang w:eastAsia="zh-CN"/>
        </w:rPr>
        <w:t>For the i-th scattering point of the target, (</w:t>
      </w:r>
      <w:proofErr w:type="spellStart"/>
      <w:r w:rsidRPr="00782DF7">
        <w:rPr>
          <w:rFonts w:eastAsia="SimSun"/>
          <w:b/>
          <w:bCs/>
          <w:sz w:val="22"/>
          <w:szCs w:val="22"/>
          <w:lang w:eastAsia="zh-CN"/>
        </w:rPr>
        <w:t>AoA</w:t>
      </w:r>
      <w:proofErr w:type="spellEnd"/>
      <w:r w:rsidRPr="00782DF7">
        <w:rPr>
          <w:rFonts w:eastAsia="SimSun"/>
          <w:b/>
          <w:bCs/>
          <w:sz w:val="22"/>
          <w:szCs w:val="22"/>
          <w:lang w:eastAsia="zh-CN"/>
        </w:rPr>
        <w:t>)_i/(</w:t>
      </w:r>
      <w:proofErr w:type="spellStart"/>
      <w:r w:rsidRPr="00782DF7">
        <w:rPr>
          <w:rFonts w:eastAsia="SimSun"/>
          <w:b/>
          <w:bCs/>
          <w:sz w:val="22"/>
          <w:szCs w:val="22"/>
          <w:lang w:eastAsia="zh-CN"/>
        </w:rPr>
        <w:t>ZoA</w:t>
      </w:r>
      <w:proofErr w:type="spellEnd"/>
      <w:r w:rsidRPr="00782DF7">
        <w:rPr>
          <w:rFonts w:eastAsia="SimSun"/>
          <w:b/>
          <w:bCs/>
          <w:sz w:val="22"/>
          <w:szCs w:val="22"/>
          <w:lang w:eastAsia="zh-CN"/>
        </w:rPr>
        <w:t>)_i of the direct path at Rx, and (</w:t>
      </w:r>
      <w:proofErr w:type="spellStart"/>
      <w:r w:rsidRPr="00782DF7">
        <w:rPr>
          <w:rFonts w:eastAsia="SimSun"/>
          <w:b/>
          <w:bCs/>
          <w:sz w:val="22"/>
          <w:szCs w:val="22"/>
          <w:lang w:eastAsia="zh-CN"/>
        </w:rPr>
        <w:t>AoD</w:t>
      </w:r>
      <w:proofErr w:type="spellEnd"/>
      <w:r w:rsidRPr="00782DF7">
        <w:rPr>
          <w:rFonts w:eastAsia="SimSun"/>
          <w:b/>
          <w:bCs/>
          <w:sz w:val="22"/>
          <w:szCs w:val="22"/>
          <w:lang w:eastAsia="zh-CN"/>
        </w:rPr>
        <w:t>)_i/(</w:t>
      </w:r>
      <w:proofErr w:type="spellStart"/>
      <w:r w:rsidRPr="00782DF7">
        <w:rPr>
          <w:rFonts w:eastAsia="SimSun"/>
          <w:b/>
          <w:bCs/>
          <w:sz w:val="22"/>
          <w:szCs w:val="22"/>
          <w:lang w:eastAsia="zh-CN"/>
        </w:rPr>
        <w:t>ZoD</w:t>
      </w:r>
      <w:proofErr w:type="spellEnd"/>
      <w:r w:rsidRPr="00782DF7">
        <w:rPr>
          <w:rFonts w:eastAsia="SimSun"/>
          <w:b/>
          <w:bCs/>
          <w:sz w:val="22"/>
          <w:szCs w:val="22"/>
          <w:lang w:eastAsia="zh-CN"/>
        </w:rPr>
        <w:t xml:space="preserve">)_i of the direct path at </w:t>
      </w:r>
      <w:r w:rsidRPr="00782DF7">
        <w:rPr>
          <w:rFonts w:eastAsia="SimSun"/>
          <w:b/>
          <w:bCs/>
          <w:sz w:val="22"/>
          <w:szCs w:val="22"/>
        </w:rPr>
        <w:t>the</w:t>
      </w:r>
      <w:r w:rsidRPr="00782DF7">
        <w:rPr>
          <w:rFonts w:eastAsia="SimSun"/>
          <w:b/>
          <w:bCs/>
          <w:sz w:val="22"/>
          <w:szCs w:val="22"/>
          <w:lang w:eastAsia="zh-CN"/>
        </w:rPr>
        <w:t xml:space="preserve"> target are deterministically generated based on the locations of</w:t>
      </w:r>
      <w:r w:rsidRPr="00782DF7">
        <w:rPr>
          <w:rFonts w:eastAsia="SimSun"/>
          <w:b/>
          <w:bCs/>
          <w:sz w:val="22"/>
          <w:szCs w:val="22"/>
        </w:rPr>
        <w:t xml:space="preserve"> </w:t>
      </w:r>
      <w:r w:rsidR="00A7657C" w:rsidRPr="00782DF7">
        <w:rPr>
          <w:rFonts w:eastAsia="SimSun"/>
          <w:b/>
          <w:bCs/>
          <w:sz w:val="22"/>
          <w:szCs w:val="22"/>
        </w:rPr>
        <w:t xml:space="preserve">the </w:t>
      </w:r>
      <w:r w:rsidRPr="00782DF7">
        <w:rPr>
          <w:rFonts w:eastAsia="SimSun"/>
          <w:b/>
          <w:bCs/>
          <w:sz w:val="22"/>
          <w:szCs w:val="22"/>
        </w:rPr>
        <w:t>i-th scattering point of the</w:t>
      </w:r>
      <w:r w:rsidRPr="00782DF7">
        <w:rPr>
          <w:rFonts w:eastAsia="SimSun"/>
          <w:b/>
          <w:bCs/>
          <w:sz w:val="22"/>
          <w:szCs w:val="22"/>
          <w:lang w:eastAsia="zh-CN"/>
        </w:rPr>
        <w:t xml:space="preserve"> target and Rx.</w:t>
      </w:r>
      <w:r w:rsidRPr="00782DF7">
        <w:rPr>
          <w:rFonts w:eastAsia="SimSun"/>
          <w:b/>
          <w:bCs/>
          <w:sz w:val="22"/>
          <w:szCs w:val="22"/>
        </w:rPr>
        <w:t xml:space="preserve"> </w:t>
      </w:r>
    </w:p>
    <w:p w14:paraId="40F4609A" w14:textId="030A7B3C" w:rsidR="00CD02DC" w:rsidRPr="00782DF7" w:rsidRDefault="00CD02DC" w:rsidP="0003429F">
      <w:pPr>
        <w:pStyle w:val="ListParagraph"/>
        <w:numPr>
          <w:ilvl w:val="0"/>
          <w:numId w:val="24"/>
        </w:numPr>
        <w:jc w:val="both"/>
        <w:rPr>
          <w:rFonts w:eastAsia="SimSun"/>
          <w:b/>
          <w:bCs/>
          <w:sz w:val="22"/>
          <w:szCs w:val="22"/>
        </w:rPr>
      </w:pPr>
      <w:r w:rsidRPr="00782DF7">
        <w:rPr>
          <w:rFonts w:eastAsia="SimSun"/>
          <w:b/>
          <w:bCs/>
          <w:sz w:val="22"/>
          <w:szCs w:val="22"/>
          <w:lang w:eastAsia="zh-CN"/>
        </w:rPr>
        <w:t>For the i-th scattering point of the target, (</w:t>
      </w:r>
      <w:proofErr w:type="spellStart"/>
      <w:r w:rsidRPr="00782DF7">
        <w:rPr>
          <w:rFonts w:eastAsia="SimSun"/>
          <w:b/>
          <w:bCs/>
          <w:sz w:val="22"/>
          <w:szCs w:val="22"/>
          <w:lang w:eastAsia="zh-CN"/>
        </w:rPr>
        <w:t>AoD</w:t>
      </w:r>
      <w:proofErr w:type="spellEnd"/>
      <w:r w:rsidRPr="00782DF7">
        <w:rPr>
          <w:rFonts w:eastAsia="SimSun"/>
          <w:b/>
          <w:bCs/>
          <w:sz w:val="22"/>
          <w:szCs w:val="22"/>
          <w:lang w:eastAsia="zh-CN"/>
        </w:rPr>
        <w:t>)_i/(</w:t>
      </w:r>
      <w:proofErr w:type="spellStart"/>
      <w:r w:rsidRPr="00782DF7">
        <w:rPr>
          <w:rFonts w:eastAsia="SimSun"/>
          <w:b/>
          <w:bCs/>
          <w:sz w:val="22"/>
          <w:szCs w:val="22"/>
          <w:lang w:eastAsia="zh-CN"/>
        </w:rPr>
        <w:t>ZoD</w:t>
      </w:r>
      <w:proofErr w:type="spellEnd"/>
      <w:r w:rsidRPr="00782DF7">
        <w:rPr>
          <w:rFonts w:eastAsia="SimSun"/>
          <w:b/>
          <w:bCs/>
          <w:sz w:val="22"/>
          <w:szCs w:val="22"/>
          <w:lang w:eastAsia="zh-CN"/>
        </w:rPr>
        <w:t>)_i of the direct path at Tx, and (</w:t>
      </w:r>
      <w:proofErr w:type="spellStart"/>
      <w:r w:rsidRPr="00782DF7">
        <w:rPr>
          <w:rFonts w:eastAsia="SimSun"/>
          <w:b/>
          <w:bCs/>
          <w:sz w:val="22"/>
          <w:szCs w:val="22"/>
          <w:lang w:eastAsia="zh-CN"/>
        </w:rPr>
        <w:t>AoA</w:t>
      </w:r>
      <w:proofErr w:type="spellEnd"/>
      <w:r w:rsidRPr="00782DF7">
        <w:rPr>
          <w:rFonts w:eastAsia="SimSun"/>
          <w:b/>
          <w:bCs/>
          <w:sz w:val="22"/>
          <w:szCs w:val="22"/>
          <w:lang w:eastAsia="zh-CN"/>
        </w:rPr>
        <w:t>)_i/(</w:t>
      </w:r>
      <w:proofErr w:type="spellStart"/>
      <w:r w:rsidRPr="00782DF7">
        <w:rPr>
          <w:rFonts w:eastAsia="SimSun"/>
          <w:b/>
          <w:bCs/>
          <w:sz w:val="22"/>
          <w:szCs w:val="22"/>
          <w:lang w:eastAsia="zh-CN"/>
        </w:rPr>
        <w:t>ZoA</w:t>
      </w:r>
      <w:proofErr w:type="spellEnd"/>
      <w:r w:rsidRPr="00782DF7">
        <w:rPr>
          <w:rFonts w:eastAsia="SimSun"/>
          <w:b/>
          <w:bCs/>
          <w:sz w:val="22"/>
          <w:szCs w:val="22"/>
          <w:lang w:eastAsia="zh-CN"/>
        </w:rPr>
        <w:t xml:space="preserve">)_i of the direct path at </w:t>
      </w:r>
      <w:r w:rsidRPr="00782DF7">
        <w:rPr>
          <w:rFonts w:eastAsia="SimSun"/>
          <w:b/>
          <w:bCs/>
          <w:sz w:val="22"/>
          <w:szCs w:val="22"/>
        </w:rPr>
        <w:t xml:space="preserve">the </w:t>
      </w:r>
      <w:r w:rsidRPr="00782DF7">
        <w:rPr>
          <w:rFonts w:eastAsia="SimSun"/>
          <w:b/>
          <w:bCs/>
          <w:sz w:val="22"/>
          <w:szCs w:val="22"/>
          <w:lang w:eastAsia="zh-CN"/>
        </w:rPr>
        <w:t xml:space="preserve">target are deterministically generated based on the locations of Tx and </w:t>
      </w:r>
      <w:r w:rsidR="00A7657C" w:rsidRPr="00782DF7">
        <w:rPr>
          <w:rFonts w:eastAsia="SimSun"/>
          <w:b/>
          <w:bCs/>
          <w:sz w:val="22"/>
          <w:szCs w:val="22"/>
          <w:lang w:eastAsia="zh-CN"/>
        </w:rPr>
        <w:t xml:space="preserve">the </w:t>
      </w:r>
      <w:r w:rsidRPr="00782DF7">
        <w:rPr>
          <w:rFonts w:eastAsia="SimSun"/>
          <w:b/>
          <w:bCs/>
          <w:sz w:val="22"/>
          <w:szCs w:val="22"/>
        </w:rPr>
        <w:t xml:space="preserve">i-th scattering point of the </w:t>
      </w:r>
      <w:r w:rsidRPr="00782DF7">
        <w:rPr>
          <w:rFonts w:eastAsia="SimSun"/>
          <w:b/>
          <w:bCs/>
          <w:sz w:val="22"/>
          <w:szCs w:val="22"/>
          <w:lang w:eastAsia="zh-CN"/>
        </w:rPr>
        <w:t>target.</w:t>
      </w:r>
      <w:r w:rsidRPr="00782DF7">
        <w:rPr>
          <w:rFonts w:eastAsia="SimSun"/>
          <w:b/>
          <w:bCs/>
          <w:sz w:val="22"/>
          <w:szCs w:val="22"/>
        </w:rPr>
        <w:t xml:space="preserve"> </w:t>
      </w:r>
    </w:p>
    <w:p w14:paraId="7A2AD460" w14:textId="77777777" w:rsidR="00CD02DC" w:rsidRPr="00782DF7" w:rsidRDefault="00CD02DC" w:rsidP="0003429F">
      <w:pPr>
        <w:pStyle w:val="ListParagraph"/>
        <w:numPr>
          <w:ilvl w:val="0"/>
          <w:numId w:val="24"/>
        </w:numPr>
        <w:jc w:val="both"/>
        <w:rPr>
          <w:rFonts w:eastAsia="SimSun"/>
          <w:b/>
          <w:bCs/>
          <w:sz w:val="22"/>
          <w:szCs w:val="22"/>
        </w:rPr>
      </w:pPr>
      <w:r w:rsidRPr="00782DF7">
        <w:rPr>
          <w:rFonts w:eastAsia="SimSun"/>
          <w:b/>
          <w:bCs/>
          <w:sz w:val="22"/>
          <w:szCs w:val="22"/>
          <w:lang w:eastAsia="zh-CN"/>
        </w:rPr>
        <w:t>The delay of the direct path associated with the i-th scattering point is deterministically generated as (d3D_tx_target_i + d3D_target_rx_i)/c.</w:t>
      </w:r>
    </w:p>
    <w:p w14:paraId="58225E4F" w14:textId="77777777" w:rsidR="00CD02DC" w:rsidRPr="00782DF7" w:rsidRDefault="00CD02DC" w:rsidP="0003429F">
      <w:pPr>
        <w:pStyle w:val="ListParagraph"/>
        <w:numPr>
          <w:ilvl w:val="0"/>
          <w:numId w:val="24"/>
        </w:numPr>
        <w:jc w:val="both"/>
        <w:rPr>
          <w:rFonts w:eastAsia="SimSun"/>
          <w:b/>
          <w:bCs/>
          <w:sz w:val="22"/>
          <w:szCs w:val="22"/>
        </w:rPr>
      </w:pPr>
      <w:r w:rsidRPr="00782DF7">
        <w:rPr>
          <w:rFonts w:eastAsia="SimSun"/>
          <w:b/>
          <w:bCs/>
          <w:sz w:val="22"/>
          <w:szCs w:val="22"/>
          <w:lang w:eastAsia="zh-CN"/>
        </w:rPr>
        <w:t>The doppler of the direct path associated with the i-th scattering point of the target is deterministically generated by spherical unit vectors associated with (</w:t>
      </w:r>
      <w:proofErr w:type="spellStart"/>
      <w:r w:rsidRPr="00782DF7">
        <w:rPr>
          <w:rFonts w:eastAsia="SimSun"/>
          <w:b/>
          <w:bCs/>
          <w:sz w:val="22"/>
          <w:szCs w:val="22"/>
          <w:lang w:eastAsia="zh-CN"/>
        </w:rPr>
        <w:t>AoD</w:t>
      </w:r>
      <w:proofErr w:type="spellEnd"/>
      <w:r w:rsidRPr="00782DF7">
        <w:rPr>
          <w:rFonts w:eastAsia="SimSun"/>
          <w:b/>
          <w:bCs/>
          <w:sz w:val="22"/>
          <w:szCs w:val="22"/>
          <w:lang w:eastAsia="zh-CN"/>
        </w:rPr>
        <w:t>)_i/(</w:t>
      </w:r>
      <w:proofErr w:type="spellStart"/>
      <w:r w:rsidRPr="00782DF7">
        <w:rPr>
          <w:rFonts w:eastAsia="SimSun"/>
          <w:b/>
          <w:bCs/>
          <w:sz w:val="22"/>
          <w:szCs w:val="22"/>
          <w:lang w:eastAsia="zh-CN"/>
        </w:rPr>
        <w:t>ZoD</w:t>
      </w:r>
      <w:proofErr w:type="spellEnd"/>
      <w:r w:rsidRPr="00782DF7">
        <w:rPr>
          <w:rFonts w:eastAsia="SimSun"/>
          <w:b/>
          <w:bCs/>
          <w:sz w:val="22"/>
          <w:szCs w:val="22"/>
          <w:lang w:eastAsia="zh-CN"/>
        </w:rPr>
        <w:t>)_i at Tx, spherical unit vectors associated with (</w:t>
      </w:r>
      <w:proofErr w:type="spellStart"/>
      <w:r w:rsidRPr="00782DF7">
        <w:rPr>
          <w:rFonts w:eastAsia="SimSun"/>
          <w:b/>
          <w:bCs/>
          <w:sz w:val="22"/>
          <w:szCs w:val="22"/>
          <w:lang w:eastAsia="zh-CN"/>
        </w:rPr>
        <w:t>AoA</w:t>
      </w:r>
      <w:proofErr w:type="spellEnd"/>
      <w:r w:rsidRPr="00782DF7">
        <w:rPr>
          <w:rFonts w:eastAsia="SimSun"/>
          <w:b/>
          <w:bCs/>
          <w:sz w:val="22"/>
          <w:szCs w:val="22"/>
          <w:lang w:eastAsia="zh-CN"/>
        </w:rPr>
        <w:t>)_i/(</w:t>
      </w:r>
      <w:proofErr w:type="spellStart"/>
      <w:r w:rsidRPr="00782DF7">
        <w:rPr>
          <w:rFonts w:eastAsia="SimSun"/>
          <w:b/>
          <w:bCs/>
          <w:sz w:val="22"/>
          <w:szCs w:val="22"/>
          <w:lang w:eastAsia="zh-CN"/>
        </w:rPr>
        <w:t>ZoA</w:t>
      </w:r>
      <w:proofErr w:type="spellEnd"/>
      <w:r w:rsidRPr="00782DF7">
        <w:rPr>
          <w:rFonts w:eastAsia="SimSun"/>
          <w:b/>
          <w:bCs/>
          <w:sz w:val="22"/>
          <w:szCs w:val="22"/>
          <w:lang w:eastAsia="zh-CN"/>
        </w:rPr>
        <w:t>)_i at Rx, and velocities of Tx, i-th scattering point of the target and Rx.</w:t>
      </w:r>
      <w:r w:rsidRPr="00782DF7">
        <w:rPr>
          <w:rFonts w:eastAsia="SimSun"/>
          <w:b/>
          <w:bCs/>
          <w:sz w:val="22"/>
          <w:szCs w:val="22"/>
        </w:rPr>
        <w:t xml:space="preserve"> </w:t>
      </w:r>
    </w:p>
    <w:p w14:paraId="7352F527" w14:textId="744F66CC" w:rsidR="00AB68B0" w:rsidRPr="00782DF7" w:rsidRDefault="00CD02DC" w:rsidP="0003429F">
      <w:pPr>
        <w:pStyle w:val="ListParagraph"/>
        <w:numPr>
          <w:ilvl w:val="0"/>
          <w:numId w:val="25"/>
        </w:numPr>
        <w:jc w:val="both"/>
        <w:rPr>
          <w:rFonts w:eastAsia="DengXian"/>
          <w:b/>
          <w:bCs/>
          <w:sz w:val="22"/>
          <w:szCs w:val="22"/>
          <w:lang w:eastAsia="zh-CN"/>
        </w:rPr>
      </w:pPr>
      <w:r w:rsidRPr="004F2C8A">
        <w:rPr>
          <w:rFonts w:eastAsia="SimSun"/>
          <w:b/>
          <w:bCs/>
          <w:sz w:val="22"/>
          <w:szCs w:val="22"/>
          <w:lang w:eastAsia="zh-CN"/>
        </w:rPr>
        <w:t xml:space="preserve">The power of the direct path associated with the i-th scattering point of the target is generated as the product of the power of the LOS ray from Tx to </w:t>
      </w:r>
      <w:r w:rsidR="00A7657C" w:rsidRPr="004F2C8A">
        <w:rPr>
          <w:rFonts w:eastAsia="SimSun"/>
          <w:b/>
          <w:bCs/>
          <w:sz w:val="22"/>
          <w:szCs w:val="22"/>
          <w:lang w:eastAsia="zh-CN"/>
        </w:rPr>
        <w:t xml:space="preserve">the </w:t>
      </w:r>
      <w:r w:rsidRPr="004F2C8A">
        <w:rPr>
          <w:rFonts w:eastAsia="SimSun"/>
          <w:b/>
          <w:bCs/>
          <w:sz w:val="22"/>
          <w:szCs w:val="22"/>
        </w:rPr>
        <w:t>i-th scattering point of the</w:t>
      </w:r>
      <w:r w:rsidRPr="004F2C8A">
        <w:rPr>
          <w:rFonts w:eastAsia="SimSun"/>
          <w:b/>
          <w:bCs/>
          <w:sz w:val="22"/>
          <w:szCs w:val="22"/>
          <w:lang w:eastAsia="zh-CN"/>
        </w:rPr>
        <w:t xml:space="preserve"> target, the power of the LOS ray from </w:t>
      </w:r>
      <w:r w:rsidR="00A7657C" w:rsidRPr="004F2C8A">
        <w:rPr>
          <w:rFonts w:eastAsia="SimSun"/>
          <w:b/>
          <w:bCs/>
          <w:sz w:val="22"/>
          <w:szCs w:val="22"/>
          <w:lang w:eastAsia="zh-CN"/>
        </w:rPr>
        <w:t xml:space="preserve">the </w:t>
      </w:r>
      <w:r w:rsidRPr="004F2C8A">
        <w:rPr>
          <w:rFonts w:eastAsia="SimSun"/>
          <w:b/>
          <w:bCs/>
          <w:sz w:val="22"/>
          <w:szCs w:val="22"/>
        </w:rPr>
        <w:t>i-th scattering point of the</w:t>
      </w:r>
      <w:r w:rsidRPr="004F2C8A">
        <w:rPr>
          <w:rFonts w:eastAsia="SimSun"/>
          <w:b/>
          <w:bCs/>
          <w:sz w:val="22"/>
          <w:szCs w:val="22"/>
          <w:lang w:eastAsia="zh-CN"/>
        </w:rPr>
        <w:t xml:space="preserve"> target to Rx, and the effect of RCS.</w:t>
      </w:r>
      <w:r w:rsidR="00AB68B0" w:rsidRPr="00782DF7">
        <w:rPr>
          <w:rFonts w:eastAsia="DengXian"/>
          <w:b/>
          <w:bCs/>
          <w:sz w:val="22"/>
          <w:szCs w:val="22"/>
          <w:lang w:eastAsia="zh-CN"/>
        </w:rPr>
        <w:t xml:space="preserve"> </w:t>
      </w:r>
    </w:p>
    <w:p w14:paraId="614AA020" w14:textId="25278F9B" w:rsidR="00FC1165" w:rsidRPr="00782DF7" w:rsidRDefault="00FC1165" w:rsidP="0003429F">
      <w:pPr>
        <w:jc w:val="both"/>
        <w:rPr>
          <w:b/>
          <w:bCs/>
          <w:sz w:val="22"/>
          <w:szCs w:val="22"/>
        </w:rPr>
      </w:pPr>
      <w:r w:rsidRPr="00782DF7">
        <w:rPr>
          <w:b/>
          <w:bCs/>
          <w:sz w:val="22"/>
          <w:szCs w:val="22"/>
        </w:rPr>
        <w:t xml:space="preserve">Proposal </w:t>
      </w:r>
      <w:r w:rsidR="009854E4">
        <w:rPr>
          <w:b/>
          <w:bCs/>
          <w:sz w:val="22"/>
          <w:szCs w:val="22"/>
        </w:rPr>
        <w:t>5</w:t>
      </w:r>
      <w:r w:rsidRPr="00782DF7">
        <w:rPr>
          <w:b/>
          <w:bCs/>
          <w:sz w:val="22"/>
          <w:szCs w:val="22"/>
        </w:rPr>
        <w:t>: In geometry‐based stochastic channel model, when</w:t>
      </w:r>
      <w:r w:rsidRPr="00782DF7">
        <w:t xml:space="preserve"> </w:t>
      </w:r>
      <w:r w:rsidRPr="00782DF7">
        <w:rPr>
          <w:b/>
          <w:bCs/>
          <w:sz w:val="22"/>
          <w:szCs w:val="22"/>
        </w:rPr>
        <w:t>blockage or forward scattering between sensing targets is considered, a propagation path from Tx to Rx interacting with more than one sensing target should be modelled.</w:t>
      </w:r>
    </w:p>
    <w:p w14:paraId="06EDCF35" w14:textId="79BCEB92" w:rsidR="00FC1165" w:rsidRPr="00782DF7" w:rsidRDefault="00FC1165" w:rsidP="0003429F">
      <w:pPr>
        <w:jc w:val="both"/>
        <w:rPr>
          <w:b/>
          <w:bCs/>
          <w:sz w:val="22"/>
          <w:szCs w:val="22"/>
        </w:rPr>
      </w:pPr>
      <w:r w:rsidRPr="00782DF7">
        <w:rPr>
          <w:b/>
          <w:bCs/>
          <w:sz w:val="22"/>
          <w:szCs w:val="22"/>
        </w:rPr>
        <w:t xml:space="preserve">Proposal </w:t>
      </w:r>
      <w:r w:rsidR="009854E4">
        <w:rPr>
          <w:b/>
          <w:bCs/>
          <w:sz w:val="22"/>
          <w:szCs w:val="22"/>
        </w:rPr>
        <w:t>6</w:t>
      </w:r>
      <w:r w:rsidRPr="00782DF7">
        <w:rPr>
          <w:b/>
          <w:bCs/>
          <w:sz w:val="22"/>
          <w:szCs w:val="22"/>
        </w:rPr>
        <w:t>: In geometry‐based stochastic channel model, blockage and forward scattering between sensing targets should be model</w:t>
      </w:r>
      <w:r w:rsidR="00A7657C" w:rsidRPr="00782DF7">
        <w:rPr>
          <w:b/>
          <w:bCs/>
          <w:sz w:val="22"/>
          <w:szCs w:val="22"/>
        </w:rPr>
        <w:t>l</w:t>
      </w:r>
      <w:r w:rsidRPr="00782DF7">
        <w:rPr>
          <w:b/>
          <w:bCs/>
          <w:sz w:val="22"/>
          <w:szCs w:val="22"/>
        </w:rPr>
        <w:t>ed in the target channel.</w:t>
      </w:r>
    </w:p>
    <w:p w14:paraId="4D2E9F14" w14:textId="53188477" w:rsidR="00712257" w:rsidRPr="00782DF7" w:rsidRDefault="00712257" w:rsidP="0003429F">
      <w:pPr>
        <w:jc w:val="both"/>
        <w:rPr>
          <w:b/>
          <w:bCs/>
          <w:sz w:val="22"/>
          <w:szCs w:val="22"/>
        </w:rPr>
      </w:pPr>
      <w:r w:rsidRPr="00782DF7">
        <w:rPr>
          <w:b/>
          <w:bCs/>
          <w:sz w:val="22"/>
          <w:szCs w:val="22"/>
        </w:rPr>
        <w:t xml:space="preserve">Proposal </w:t>
      </w:r>
      <w:r w:rsidR="009854E4">
        <w:rPr>
          <w:b/>
          <w:bCs/>
          <w:sz w:val="22"/>
          <w:szCs w:val="22"/>
        </w:rPr>
        <w:t>7</w:t>
      </w:r>
      <w:r w:rsidRPr="00782DF7">
        <w:rPr>
          <w:b/>
          <w:bCs/>
          <w:sz w:val="22"/>
          <w:szCs w:val="22"/>
        </w:rPr>
        <w:t>: In geometry‐based stochastic channel model, environment objects are deterministically model</w:t>
      </w:r>
      <w:r w:rsidR="00A7657C" w:rsidRPr="00782DF7">
        <w:rPr>
          <w:b/>
          <w:bCs/>
          <w:sz w:val="22"/>
          <w:szCs w:val="22"/>
        </w:rPr>
        <w:t>l</w:t>
      </w:r>
      <w:r w:rsidRPr="00782DF7">
        <w:rPr>
          <w:b/>
          <w:bCs/>
          <w:sz w:val="22"/>
          <w:szCs w:val="22"/>
        </w:rPr>
        <w:t>ed in the ISAC channel.</w:t>
      </w:r>
    </w:p>
    <w:p w14:paraId="109999DC" w14:textId="6E9EAAB6" w:rsidR="00712257" w:rsidRPr="00782DF7" w:rsidRDefault="00712257" w:rsidP="0003429F">
      <w:pPr>
        <w:jc w:val="both"/>
        <w:rPr>
          <w:b/>
          <w:bCs/>
          <w:sz w:val="22"/>
          <w:szCs w:val="22"/>
        </w:rPr>
      </w:pPr>
      <w:r w:rsidRPr="00782DF7">
        <w:rPr>
          <w:b/>
          <w:bCs/>
          <w:sz w:val="22"/>
          <w:szCs w:val="22"/>
        </w:rPr>
        <w:t xml:space="preserve">Proposal </w:t>
      </w:r>
      <w:r w:rsidR="009854E4">
        <w:rPr>
          <w:b/>
          <w:bCs/>
          <w:sz w:val="22"/>
          <w:szCs w:val="22"/>
        </w:rPr>
        <w:t>8</w:t>
      </w:r>
      <w:r w:rsidRPr="00782DF7">
        <w:rPr>
          <w:b/>
          <w:bCs/>
          <w:sz w:val="22"/>
          <w:szCs w:val="22"/>
        </w:rPr>
        <w:t>: In geometry‐based stochastic channel model, environment objects (EO type-1) that share</w:t>
      </w:r>
      <w:r w:rsidRPr="00782DF7">
        <w:t xml:space="preserve"> </w:t>
      </w:r>
      <w:r w:rsidRPr="00782DF7">
        <w:rPr>
          <w:b/>
          <w:bCs/>
          <w:sz w:val="22"/>
          <w:szCs w:val="22"/>
        </w:rPr>
        <w:t>similar physical characteristics as a sensing target are deterministically model</w:t>
      </w:r>
      <w:r w:rsidR="00A7657C" w:rsidRPr="00782DF7">
        <w:rPr>
          <w:b/>
          <w:bCs/>
          <w:sz w:val="22"/>
          <w:szCs w:val="22"/>
        </w:rPr>
        <w:t>l</w:t>
      </w:r>
      <w:r w:rsidRPr="00782DF7">
        <w:rPr>
          <w:b/>
          <w:bCs/>
          <w:sz w:val="22"/>
          <w:szCs w:val="22"/>
        </w:rPr>
        <w:t>ed in the ISAC channel.</w:t>
      </w:r>
    </w:p>
    <w:p w14:paraId="6FB04D5C" w14:textId="5807EE05" w:rsidR="00712257" w:rsidRPr="00782DF7" w:rsidRDefault="00712257" w:rsidP="0003429F">
      <w:pPr>
        <w:jc w:val="both"/>
        <w:rPr>
          <w:b/>
          <w:bCs/>
          <w:sz w:val="22"/>
          <w:szCs w:val="22"/>
        </w:rPr>
      </w:pPr>
      <w:r w:rsidRPr="00782DF7">
        <w:rPr>
          <w:b/>
          <w:bCs/>
          <w:sz w:val="22"/>
          <w:szCs w:val="22"/>
        </w:rPr>
        <w:lastRenderedPageBreak/>
        <w:t xml:space="preserve">Proposal </w:t>
      </w:r>
      <w:r w:rsidR="009854E4">
        <w:rPr>
          <w:b/>
          <w:bCs/>
          <w:sz w:val="22"/>
          <w:szCs w:val="22"/>
        </w:rPr>
        <w:t>9</w:t>
      </w:r>
      <w:r w:rsidRPr="00782DF7">
        <w:rPr>
          <w:b/>
          <w:bCs/>
          <w:sz w:val="22"/>
          <w:szCs w:val="22"/>
        </w:rPr>
        <w:t>: In geometry‐based stochastic channel model, environment objects (EO type-2) that have large sizes, including building walls and ground, are deterministically model</w:t>
      </w:r>
      <w:r w:rsidR="00A7657C" w:rsidRPr="00782DF7">
        <w:rPr>
          <w:b/>
          <w:bCs/>
          <w:sz w:val="22"/>
          <w:szCs w:val="22"/>
        </w:rPr>
        <w:t>l</w:t>
      </w:r>
      <w:r w:rsidRPr="00782DF7">
        <w:rPr>
          <w:b/>
          <w:bCs/>
          <w:sz w:val="22"/>
          <w:szCs w:val="22"/>
        </w:rPr>
        <w:t>ed in the ISAC channel.</w:t>
      </w:r>
    </w:p>
    <w:p w14:paraId="3671FA1F" w14:textId="434310DB" w:rsidR="00712257" w:rsidRPr="00782DF7" w:rsidRDefault="00712257" w:rsidP="0003429F">
      <w:pPr>
        <w:jc w:val="both"/>
        <w:rPr>
          <w:b/>
          <w:bCs/>
          <w:sz w:val="22"/>
          <w:szCs w:val="22"/>
        </w:rPr>
      </w:pPr>
      <w:r w:rsidRPr="00782DF7">
        <w:rPr>
          <w:b/>
          <w:bCs/>
          <w:sz w:val="22"/>
          <w:szCs w:val="22"/>
        </w:rPr>
        <w:t>Proposal 1</w:t>
      </w:r>
      <w:r w:rsidR="009854E4">
        <w:rPr>
          <w:b/>
          <w:bCs/>
          <w:sz w:val="22"/>
          <w:szCs w:val="22"/>
        </w:rPr>
        <w:t>0</w:t>
      </w:r>
      <w:r w:rsidRPr="00782DF7">
        <w:rPr>
          <w:b/>
          <w:bCs/>
          <w:sz w:val="22"/>
          <w:szCs w:val="22"/>
        </w:rPr>
        <w:t xml:space="preserve">: In geometry‐based stochastic channel model, diffraction and scattering can be considered in addition to specular reflection for environment objects (EO type-2) </w:t>
      </w:r>
      <w:r w:rsidR="004E7275" w:rsidRPr="00782DF7">
        <w:rPr>
          <w:b/>
          <w:bCs/>
          <w:sz w:val="22"/>
          <w:szCs w:val="22"/>
        </w:rPr>
        <w:t>in direct path.</w:t>
      </w:r>
    </w:p>
    <w:p w14:paraId="71D9E0B2" w14:textId="7EEA6FA1" w:rsidR="00712257" w:rsidRPr="00782DF7" w:rsidRDefault="00712257" w:rsidP="0003429F">
      <w:pPr>
        <w:jc w:val="both"/>
        <w:rPr>
          <w:b/>
          <w:bCs/>
          <w:sz w:val="22"/>
          <w:szCs w:val="22"/>
        </w:rPr>
      </w:pPr>
      <w:r w:rsidRPr="00782DF7">
        <w:rPr>
          <w:b/>
          <w:bCs/>
          <w:sz w:val="22"/>
          <w:szCs w:val="22"/>
        </w:rPr>
        <w:t>Proposal 1</w:t>
      </w:r>
      <w:r w:rsidR="009854E4">
        <w:rPr>
          <w:b/>
          <w:bCs/>
          <w:sz w:val="22"/>
          <w:szCs w:val="22"/>
        </w:rPr>
        <w:t>1</w:t>
      </w:r>
      <w:r w:rsidRPr="00782DF7">
        <w:rPr>
          <w:b/>
          <w:bCs/>
          <w:sz w:val="22"/>
          <w:szCs w:val="22"/>
        </w:rPr>
        <w:t xml:space="preserve">: In geometry‐based stochastic channel model, spatial consistency should be considered for modelling environment objects </w:t>
      </w:r>
      <w:r w:rsidR="00D01744" w:rsidRPr="00782DF7">
        <w:rPr>
          <w:b/>
          <w:bCs/>
          <w:sz w:val="22"/>
          <w:szCs w:val="22"/>
        </w:rPr>
        <w:t>based</w:t>
      </w:r>
      <w:r w:rsidRPr="00782DF7">
        <w:rPr>
          <w:b/>
          <w:bCs/>
          <w:sz w:val="22"/>
          <w:szCs w:val="22"/>
        </w:rPr>
        <w:t xml:space="preserve"> on the deterministic locations and movement (if any) of the environment objects.</w:t>
      </w:r>
    </w:p>
    <w:p w14:paraId="35B17268" w14:textId="02C97E09" w:rsidR="00712257" w:rsidRPr="00782DF7" w:rsidRDefault="00712257" w:rsidP="0003429F">
      <w:pPr>
        <w:jc w:val="both"/>
        <w:rPr>
          <w:b/>
          <w:bCs/>
          <w:sz w:val="22"/>
          <w:szCs w:val="22"/>
        </w:rPr>
      </w:pPr>
      <w:r w:rsidRPr="00782DF7">
        <w:rPr>
          <w:b/>
          <w:bCs/>
          <w:sz w:val="22"/>
          <w:szCs w:val="22"/>
        </w:rPr>
        <w:t>Proposal 1</w:t>
      </w:r>
      <w:r w:rsidR="009854E4">
        <w:rPr>
          <w:b/>
          <w:bCs/>
          <w:sz w:val="22"/>
          <w:szCs w:val="22"/>
        </w:rPr>
        <w:t>2</w:t>
      </w:r>
      <w:r w:rsidRPr="00782DF7">
        <w:rPr>
          <w:b/>
          <w:bCs/>
          <w:sz w:val="22"/>
          <w:szCs w:val="22"/>
        </w:rPr>
        <w:t xml:space="preserve">: In geometry‐based stochastic channel model, define material properties for the buildings and </w:t>
      </w:r>
      <w:r w:rsidR="00A52082" w:rsidRPr="00782DF7">
        <w:rPr>
          <w:b/>
          <w:bCs/>
          <w:sz w:val="22"/>
          <w:szCs w:val="22"/>
        </w:rPr>
        <w:t xml:space="preserve">the </w:t>
      </w:r>
      <w:r w:rsidRPr="00782DF7">
        <w:rPr>
          <w:b/>
          <w:bCs/>
          <w:sz w:val="22"/>
          <w:szCs w:val="22"/>
        </w:rPr>
        <w:t>ground in the urban grid V2X scenario, by using Table 7.6.8-1 in TR 38.901 as a starting point.</w:t>
      </w:r>
    </w:p>
    <w:p w14:paraId="737EBE58" w14:textId="06F4CD34" w:rsidR="00712257" w:rsidRPr="00782DF7" w:rsidRDefault="00712257" w:rsidP="0003429F">
      <w:pPr>
        <w:jc w:val="both"/>
        <w:rPr>
          <w:b/>
          <w:bCs/>
          <w:sz w:val="22"/>
          <w:szCs w:val="22"/>
        </w:rPr>
      </w:pPr>
      <w:r w:rsidRPr="00782DF7">
        <w:rPr>
          <w:b/>
          <w:bCs/>
          <w:sz w:val="22"/>
          <w:szCs w:val="22"/>
        </w:rPr>
        <w:t>Proposal 1</w:t>
      </w:r>
      <w:r w:rsidR="009854E4">
        <w:rPr>
          <w:b/>
          <w:bCs/>
          <w:sz w:val="22"/>
          <w:szCs w:val="22"/>
        </w:rPr>
        <w:t>3</w:t>
      </w:r>
      <w:r w:rsidRPr="00782DF7">
        <w:rPr>
          <w:b/>
          <w:bCs/>
          <w:sz w:val="22"/>
          <w:szCs w:val="22"/>
        </w:rPr>
        <w:t>: In geometry‐based stochastic channel model, deterministically model ground reflection in the ISAC channel modelling by using the explicit ground reflection model in Section 7.6.8 in TR 38.901 as a starting point.</w:t>
      </w:r>
    </w:p>
    <w:p w14:paraId="60592982" w14:textId="787104A1" w:rsidR="00712257" w:rsidRPr="00782DF7" w:rsidRDefault="00712257" w:rsidP="0003429F">
      <w:pPr>
        <w:jc w:val="both"/>
        <w:rPr>
          <w:b/>
          <w:bCs/>
          <w:sz w:val="22"/>
          <w:szCs w:val="22"/>
        </w:rPr>
      </w:pPr>
      <w:r w:rsidRPr="00782DF7">
        <w:rPr>
          <w:b/>
          <w:bCs/>
          <w:sz w:val="22"/>
          <w:szCs w:val="22"/>
        </w:rPr>
        <w:t>Proposal 1</w:t>
      </w:r>
      <w:r w:rsidR="009854E4">
        <w:rPr>
          <w:b/>
          <w:bCs/>
          <w:sz w:val="22"/>
          <w:szCs w:val="22"/>
        </w:rPr>
        <w:t>4</w:t>
      </w:r>
      <w:r w:rsidRPr="00782DF7">
        <w:rPr>
          <w:b/>
          <w:bCs/>
          <w:sz w:val="22"/>
          <w:szCs w:val="22"/>
        </w:rPr>
        <w:t>: In geometry‐based stochastic channel model, deterministically model building wall reflection in the ISAC channel modelling by modifying the explicit ground reflection model in Section 7.6.8 in TR 38.901.</w:t>
      </w:r>
    </w:p>
    <w:p w14:paraId="533C69A4" w14:textId="22CB82ED" w:rsidR="00712257" w:rsidRPr="00782DF7" w:rsidRDefault="00712257" w:rsidP="0003429F">
      <w:pPr>
        <w:jc w:val="both"/>
        <w:rPr>
          <w:b/>
          <w:bCs/>
          <w:sz w:val="22"/>
          <w:szCs w:val="22"/>
        </w:rPr>
      </w:pPr>
      <w:r w:rsidRPr="00782DF7">
        <w:rPr>
          <w:b/>
          <w:bCs/>
          <w:sz w:val="22"/>
          <w:szCs w:val="22"/>
        </w:rPr>
        <w:t>Proposal 1</w:t>
      </w:r>
      <w:r w:rsidR="009854E4">
        <w:rPr>
          <w:b/>
          <w:bCs/>
          <w:sz w:val="22"/>
          <w:szCs w:val="22"/>
        </w:rPr>
        <w:t>5</w:t>
      </w:r>
      <w:r w:rsidRPr="00782DF7">
        <w:rPr>
          <w:b/>
          <w:bCs/>
          <w:sz w:val="22"/>
          <w:szCs w:val="22"/>
        </w:rPr>
        <w:t xml:space="preserve">: Ray tracing based channel modelling should be investigated for ISAC. </w:t>
      </w:r>
    </w:p>
    <w:p w14:paraId="4FDFAFAA" w14:textId="746A7EC2" w:rsidR="00712257" w:rsidRPr="00782DF7" w:rsidRDefault="00712257" w:rsidP="0003429F">
      <w:pPr>
        <w:jc w:val="both"/>
        <w:rPr>
          <w:b/>
          <w:bCs/>
          <w:sz w:val="22"/>
          <w:szCs w:val="22"/>
        </w:rPr>
      </w:pPr>
      <w:r w:rsidRPr="00782DF7">
        <w:rPr>
          <w:b/>
          <w:bCs/>
          <w:sz w:val="22"/>
          <w:szCs w:val="22"/>
        </w:rPr>
        <w:t>Proposal 1</w:t>
      </w:r>
      <w:r w:rsidR="009854E4">
        <w:rPr>
          <w:b/>
          <w:bCs/>
          <w:sz w:val="22"/>
          <w:szCs w:val="22"/>
        </w:rPr>
        <w:t>6</w:t>
      </w:r>
      <w:r w:rsidRPr="00782DF7">
        <w:rPr>
          <w:b/>
          <w:bCs/>
          <w:sz w:val="22"/>
          <w:szCs w:val="22"/>
        </w:rPr>
        <w:t xml:space="preserve">: Define a common reference scenario for ray tracing to be used in ISAC evaluation. </w:t>
      </w:r>
    </w:p>
    <w:p w14:paraId="775BB769" w14:textId="348DCF50" w:rsidR="00712257" w:rsidRPr="00782DF7" w:rsidRDefault="00712257" w:rsidP="0003429F">
      <w:pPr>
        <w:jc w:val="both"/>
        <w:rPr>
          <w:b/>
          <w:bCs/>
          <w:sz w:val="22"/>
          <w:szCs w:val="22"/>
        </w:rPr>
      </w:pPr>
      <w:r w:rsidRPr="00782DF7">
        <w:rPr>
          <w:b/>
          <w:bCs/>
          <w:sz w:val="22"/>
          <w:szCs w:val="22"/>
        </w:rPr>
        <w:t>Proposal 1</w:t>
      </w:r>
      <w:r w:rsidR="009854E4">
        <w:rPr>
          <w:b/>
          <w:bCs/>
          <w:sz w:val="22"/>
          <w:szCs w:val="22"/>
        </w:rPr>
        <w:t>7</w:t>
      </w:r>
      <w:r w:rsidRPr="00782DF7">
        <w:rPr>
          <w:b/>
          <w:bCs/>
          <w:sz w:val="22"/>
          <w:szCs w:val="22"/>
        </w:rPr>
        <w:t>: Select one the following option</w:t>
      </w:r>
      <w:r w:rsidR="00A927D2" w:rsidRPr="00782DF7">
        <w:rPr>
          <w:b/>
          <w:bCs/>
          <w:sz w:val="22"/>
          <w:szCs w:val="22"/>
        </w:rPr>
        <w:t>s</w:t>
      </w:r>
      <w:r w:rsidRPr="00782DF7">
        <w:rPr>
          <w:b/>
          <w:bCs/>
          <w:sz w:val="22"/>
          <w:szCs w:val="22"/>
        </w:rPr>
        <w:t xml:space="preserve"> to define a common reference scenario for ray tracing to be used in ISAC evaluation:</w:t>
      </w:r>
    </w:p>
    <w:p w14:paraId="14981DE0" w14:textId="77777777" w:rsidR="00712257" w:rsidRPr="00782DF7" w:rsidRDefault="00712257" w:rsidP="0003429F">
      <w:pPr>
        <w:pStyle w:val="ListParagraph"/>
        <w:numPr>
          <w:ilvl w:val="0"/>
          <w:numId w:val="3"/>
        </w:numPr>
        <w:jc w:val="both"/>
        <w:rPr>
          <w:b/>
          <w:bCs/>
          <w:sz w:val="22"/>
          <w:szCs w:val="22"/>
        </w:rPr>
      </w:pPr>
      <w:r w:rsidRPr="00782DF7">
        <w:rPr>
          <w:b/>
          <w:bCs/>
          <w:sz w:val="22"/>
          <w:szCs w:val="22"/>
        </w:rPr>
        <w:t xml:space="preserve">Option 1: Real-scenario map that is a virtual representation of a real area on earth. </w:t>
      </w:r>
    </w:p>
    <w:p w14:paraId="2ABECF0D" w14:textId="3F570D33" w:rsidR="00712257" w:rsidRPr="00782DF7" w:rsidRDefault="00712257" w:rsidP="0003429F">
      <w:pPr>
        <w:pStyle w:val="ListParagraph"/>
        <w:numPr>
          <w:ilvl w:val="0"/>
          <w:numId w:val="3"/>
        </w:numPr>
        <w:jc w:val="both"/>
        <w:rPr>
          <w:b/>
          <w:bCs/>
          <w:sz w:val="22"/>
          <w:szCs w:val="22"/>
        </w:rPr>
      </w:pPr>
      <w:r w:rsidRPr="00782DF7">
        <w:rPr>
          <w:b/>
          <w:bCs/>
          <w:sz w:val="22"/>
          <w:szCs w:val="22"/>
        </w:rPr>
        <w:t>Option</w:t>
      </w:r>
      <w:r w:rsidR="009854E4">
        <w:rPr>
          <w:b/>
          <w:bCs/>
          <w:sz w:val="22"/>
          <w:szCs w:val="22"/>
        </w:rPr>
        <w:t xml:space="preserve"> </w:t>
      </w:r>
      <w:r w:rsidRPr="00782DF7">
        <w:rPr>
          <w:b/>
          <w:bCs/>
          <w:sz w:val="22"/>
          <w:szCs w:val="22"/>
        </w:rPr>
        <w:t>2: Synthetic-scenario map that is artificially constructed to mimic a certain environment such as urban macro, rural macro, indoor office, or indoor factory.</w:t>
      </w:r>
    </w:p>
    <w:p w14:paraId="7519F3CC" w14:textId="09A22EE7" w:rsidR="00712257" w:rsidRPr="00782DF7" w:rsidRDefault="00712257" w:rsidP="0003429F">
      <w:pPr>
        <w:jc w:val="both"/>
        <w:rPr>
          <w:b/>
          <w:bCs/>
          <w:sz w:val="22"/>
          <w:szCs w:val="22"/>
        </w:rPr>
      </w:pPr>
      <w:r w:rsidRPr="00782DF7">
        <w:rPr>
          <w:b/>
          <w:bCs/>
          <w:sz w:val="22"/>
          <w:szCs w:val="22"/>
        </w:rPr>
        <w:t>Proposal 1</w:t>
      </w:r>
      <w:r w:rsidR="009854E4">
        <w:rPr>
          <w:b/>
          <w:bCs/>
          <w:sz w:val="22"/>
          <w:szCs w:val="22"/>
        </w:rPr>
        <w:t>8</w:t>
      </w:r>
      <w:r w:rsidRPr="00782DF7">
        <w:rPr>
          <w:b/>
          <w:bCs/>
          <w:sz w:val="22"/>
          <w:szCs w:val="22"/>
        </w:rPr>
        <w:t>: Describe the scene geometry and the characteristics of the materials involved in the common reference scenario for ray tracing to be used in ISAC evaluation.</w:t>
      </w:r>
    </w:p>
    <w:p w14:paraId="542C942D" w14:textId="2DEE116F" w:rsidR="00712257" w:rsidRPr="00782DF7" w:rsidRDefault="00712257" w:rsidP="0003429F">
      <w:pPr>
        <w:jc w:val="both"/>
        <w:rPr>
          <w:b/>
          <w:bCs/>
          <w:sz w:val="22"/>
          <w:szCs w:val="22"/>
        </w:rPr>
      </w:pPr>
      <w:r w:rsidRPr="00782DF7">
        <w:rPr>
          <w:b/>
          <w:bCs/>
          <w:sz w:val="22"/>
          <w:szCs w:val="22"/>
        </w:rPr>
        <w:t xml:space="preserve">Proposal </w:t>
      </w:r>
      <w:r w:rsidR="009854E4">
        <w:rPr>
          <w:b/>
          <w:bCs/>
          <w:sz w:val="22"/>
          <w:szCs w:val="22"/>
        </w:rPr>
        <w:t>19</w:t>
      </w:r>
      <w:r w:rsidRPr="00782DF7">
        <w:rPr>
          <w:b/>
          <w:bCs/>
          <w:sz w:val="22"/>
          <w:szCs w:val="22"/>
        </w:rPr>
        <w:t>: Consider using the existing scenarios defined by METIS as a starting point for discussion.</w:t>
      </w:r>
    </w:p>
    <w:p w14:paraId="48061817" w14:textId="211FAE09" w:rsidR="00712257" w:rsidRPr="00782DF7" w:rsidRDefault="00712257" w:rsidP="0003429F">
      <w:pPr>
        <w:jc w:val="both"/>
        <w:rPr>
          <w:b/>
          <w:bCs/>
          <w:sz w:val="22"/>
          <w:szCs w:val="22"/>
        </w:rPr>
      </w:pPr>
      <w:r w:rsidRPr="00782DF7">
        <w:rPr>
          <w:b/>
          <w:bCs/>
          <w:sz w:val="22"/>
          <w:szCs w:val="22"/>
        </w:rPr>
        <w:t xml:space="preserve">Proposal </w:t>
      </w:r>
      <w:r w:rsidR="009854E4">
        <w:rPr>
          <w:b/>
          <w:bCs/>
          <w:sz w:val="22"/>
          <w:szCs w:val="22"/>
        </w:rPr>
        <w:t>20</w:t>
      </w:r>
      <w:r w:rsidRPr="00782DF7">
        <w:rPr>
          <w:b/>
          <w:bCs/>
          <w:sz w:val="22"/>
          <w:szCs w:val="22"/>
        </w:rPr>
        <w:t>: Consider the METIS indoor office scenario (including its scene description and material properties) as a reference scenario for ray tracing and map-based hybrid model defined in TR 38.901.</w:t>
      </w:r>
    </w:p>
    <w:p w14:paraId="17838D9F" w14:textId="57645986" w:rsidR="00712257" w:rsidRPr="00782DF7" w:rsidRDefault="00712257" w:rsidP="0003429F">
      <w:pPr>
        <w:jc w:val="both"/>
        <w:rPr>
          <w:b/>
          <w:bCs/>
          <w:sz w:val="22"/>
          <w:szCs w:val="22"/>
        </w:rPr>
      </w:pPr>
      <w:r w:rsidRPr="00782DF7">
        <w:rPr>
          <w:b/>
          <w:bCs/>
          <w:sz w:val="22"/>
          <w:szCs w:val="22"/>
        </w:rPr>
        <w:t xml:space="preserve">Proposal </w:t>
      </w:r>
      <w:r w:rsidR="009854E4" w:rsidRPr="00782DF7">
        <w:rPr>
          <w:b/>
          <w:bCs/>
          <w:sz w:val="22"/>
          <w:szCs w:val="22"/>
        </w:rPr>
        <w:t>2</w:t>
      </w:r>
      <w:r w:rsidR="009854E4">
        <w:rPr>
          <w:b/>
          <w:bCs/>
          <w:sz w:val="22"/>
          <w:szCs w:val="22"/>
        </w:rPr>
        <w:t>1</w:t>
      </w:r>
      <w:r w:rsidRPr="00782DF7">
        <w:rPr>
          <w:b/>
          <w:bCs/>
          <w:sz w:val="22"/>
          <w:szCs w:val="22"/>
        </w:rPr>
        <w:t>: Describe a reference indoor office scenario for ray tracing in TR 38.901 as follows.</w:t>
      </w:r>
    </w:p>
    <w:p w14:paraId="2CDCC0C3" w14:textId="77777777" w:rsidR="00712257" w:rsidRPr="00782DF7" w:rsidRDefault="00712257" w:rsidP="0003429F">
      <w:pPr>
        <w:pStyle w:val="ListParagraph"/>
        <w:numPr>
          <w:ilvl w:val="0"/>
          <w:numId w:val="5"/>
        </w:numPr>
        <w:jc w:val="both"/>
        <w:rPr>
          <w:b/>
          <w:bCs/>
          <w:sz w:val="22"/>
          <w:szCs w:val="22"/>
        </w:rPr>
      </w:pPr>
      <w:r w:rsidRPr="00782DF7">
        <w:rPr>
          <w:b/>
          <w:bCs/>
          <w:sz w:val="22"/>
          <w:szCs w:val="22"/>
        </w:rPr>
        <w:t>Lengths and widths of the room, cubicles, and tables are given by the figure below:</w:t>
      </w:r>
    </w:p>
    <w:p w14:paraId="2BDBD4EE" w14:textId="77777777" w:rsidR="00712257" w:rsidRPr="00782DF7" w:rsidRDefault="00712257" w:rsidP="0003429F">
      <w:pPr>
        <w:pStyle w:val="ListParagraph"/>
        <w:jc w:val="center"/>
        <w:rPr>
          <w:b/>
          <w:bCs/>
          <w:sz w:val="22"/>
          <w:szCs w:val="22"/>
        </w:rPr>
      </w:pPr>
      <w:r w:rsidRPr="00782DF7">
        <w:rPr>
          <w:noProof/>
        </w:rPr>
        <w:lastRenderedPageBreak/>
        <w:drawing>
          <wp:inline distT="0" distB="0" distL="0" distR="0" wp14:anchorId="24288DD3" wp14:editId="42D59F49">
            <wp:extent cx="3123615" cy="1476375"/>
            <wp:effectExtent l="0" t="0" r="0" b="0"/>
            <wp:docPr id="1902108729" name="Picture 1902108729"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p>
    <w:p w14:paraId="2B846B01" w14:textId="77777777" w:rsidR="00712257" w:rsidRPr="00782DF7" w:rsidRDefault="00712257" w:rsidP="0003429F">
      <w:pPr>
        <w:pStyle w:val="ListParagraph"/>
        <w:numPr>
          <w:ilvl w:val="0"/>
          <w:numId w:val="5"/>
        </w:numPr>
        <w:jc w:val="both"/>
        <w:rPr>
          <w:b/>
          <w:bCs/>
          <w:sz w:val="22"/>
          <w:szCs w:val="22"/>
        </w:rPr>
      </w:pPr>
      <w:r w:rsidRPr="00782DF7">
        <w:rPr>
          <w:b/>
          <w:bCs/>
          <w:sz w:val="22"/>
          <w:szCs w:val="22"/>
        </w:rPr>
        <w:t>Heights of the room, cubicles, and tables are 2.9 m, 1.5 m, 0.7 m, respectively.</w:t>
      </w:r>
    </w:p>
    <w:p w14:paraId="1209D637" w14:textId="77777777" w:rsidR="00712257" w:rsidRPr="00782DF7" w:rsidRDefault="00712257" w:rsidP="0003429F">
      <w:pPr>
        <w:pStyle w:val="ListParagraph"/>
        <w:numPr>
          <w:ilvl w:val="0"/>
          <w:numId w:val="5"/>
        </w:numPr>
        <w:jc w:val="both"/>
        <w:rPr>
          <w:b/>
          <w:bCs/>
          <w:sz w:val="22"/>
          <w:szCs w:val="22"/>
        </w:rPr>
      </w:pPr>
      <w:r w:rsidRPr="00782DF7">
        <w:rPr>
          <w:b/>
          <w:bCs/>
          <w:sz w:val="22"/>
          <w:szCs w:val="22"/>
        </w:rPr>
        <w:t>Materials of the room, cubicles, and tables are concrete, wood, and wood, respectively.</w:t>
      </w:r>
    </w:p>
    <w:p w14:paraId="1E6BAF15" w14:textId="3FCB43BE" w:rsidR="00712257" w:rsidRPr="00782DF7" w:rsidRDefault="00712257" w:rsidP="0003429F">
      <w:pPr>
        <w:jc w:val="both"/>
        <w:rPr>
          <w:b/>
          <w:bCs/>
          <w:sz w:val="22"/>
          <w:szCs w:val="22"/>
        </w:rPr>
      </w:pPr>
      <w:r w:rsidRPr="00782DF7">
        <w:rPr>
          <w:b/>
          <w:bCs/>
          <w:sz w:val="22"/>
          <w:szCs w:val="22"/>
        </w:rPr>
        <w:t>Proposal 2</w:t>
      </w:r>
      <w:r w:rsidR="009854E4">
        <w:rPr>
          <w:b/>
          <w:bCs/>
          <w:sz w:val="22"/>
          <w:szCs w:val="22"/>
        </w:rPr>
        <w:t>2</w:t>
      </w:r>
      <w:r w:rsidRPr="00782DF7">
        <w:rPr>
          <w:b/>
          <w:bCs/>
          <w:sz w:val="22"/>
          <w:szCs w:val="22"/>
        </w:rPr>
        <w:t>: Update Table 7.6.8-1 on material properties based on the updated version of the ITU recommendation, i.e., ITU-R P.2040-3.</w:t>
      </w:r>
    </w:p>
    <w:p w14:paraId="141C4C64" w14:textId="73F2B699" w:rsidR="00712257" w:rsidRPr="00782DF7" w:rsidRDefault="00712257" w:rsidP="0003429F">
      <w:pPr>
        <w:jc w:val="both"/>
        <w:rPr>
          <w:b/>
          <w:bCs/>
          <w:sz w:val="22"/>
          <w:szCs w:val="22"/>
        </w:rPr>
      </w:pPr>
      <w:r w:rsidRPr="00782DF7">
        <w:rPr>
          <w:b/>
          <w:bCs/>
          <w:sz w:val="22"/>
          <w:szCs w:val="22"/>
        </w:rPr>
        <w:t>Proposal 2</w:t>
      </w:r>
      <w:r w:rsidR="009854E4">
        <w:rPr>
          <w:b/>
          <w:bCs/>
          <w:sz w:val="22"/>
          <w:szCs w:val="22"/>
        </w:rPr>
        <w:t>3</w:t>
      </w:r>
      <w:r w:rsidRPr="00782DF7">
        <w:rPr>
          <w:b/>
          <w:bCs/>
          <w:sz w:val="22"/>
          <w:szCs w:val="22"/>
        </w:rPr>
        <w:t>: For the urban grid defined for V2X in TR 37.885, the scene geometry can be described by including assumption on building height, and assumptions on the materials for the buildings and roads can be included.</w:t>
      </w:r>
    </w:p>
    <w:p w14:paraId="1CAB5805" w14:textId="77777777" w:rsidR="00712257" w:rsidRPr="00782DF7" w:rsidRDefault="00712257" w:rsidP="0003429F">
      <w:pPr>
        <w:pStyle w:val="ListParagraph"/>
        <w:numPr>
          <w:ilvl w:val="0"/>
          <w:numId w:val="23"/>
        </w:numPr>
        <w:jc w:val="both"/>
        <w:rPr>
          <w:b/>
          <w:bCs/>
          <w:sz w:val="22"/>
          <w:szCs w:val="22"/>
        </w:rPr>
      </w:pPr>
      <w:r w:rsidRPr="00782DF7">
        <w:rPr>
          <w:b/>
          <w:bCs/>
          <w:sz w:val="22"/>
          <w:szCs w:val="22"/>
        </w:rPr>
        <w:t>Building height: 24m</w:t>
      </w:r>
    </w:p>
    <w:p w14:paraId="745C7A6D" w14:textId="77777777" w:rsidR="00712257" w:rsidRPr="00782DF7" w:rsidRDefault="00712257" w:rsidP="0003429F">
      <w:pPr>
        <w:pStyle w:val="ListParagraph"/>
        <w:numPr>
          <w:ilvl w:val="0"/>
          <w:numId w:val="23"/>
        </w:numPr>
        <w:jc w:val="both"/>
        <w:rPr>
          <w:b/>
          <w:bCs/>
          <w:sz w:val="22"/>
          <w:szCs w:val="22"/>
        </w:rPr>
      </w:pPr>
      <w:r w:rsidRPr="00782DF7">
        <w:rPr>
          <w:b/>
          <w:bCs/>
          <w:sz w:val="22"/>
          <w:szCs w:val="22"/>
        </w:rPr>
        <w:t>Building material: Concrete</w:t>
      </w:r>
    </w:p>
    <w:p w14:paraId="5238F9EF" w14:textId="06993927" w:rsidR="00712257" w:rsidRPr="00782DF7" w:rsidRDefault="00712257" w:rsidP="0003429F">
      <w:pPr>
        <w:pStyle w:val="ListParagraph"/>
        <w:numPr>
          <w:ilvl w:val="0"/>
          <w:numId w:val="23"/>
        </w:numPr>
        <w:jc w:val="both"/>
        <w:rPr>
          <w:b/>
          <w:bCs/>
          <w:sz w:val="22"/>
          <w:szCs w:val="22"/>
        </w:rPr>
      </w:pPr>
      <w:r w:rsidRPr="00782DF7">
        <w:rPr>
          <w:b/>
          <w:bCs/>
          <w:sz w:val="22"/>
          <w:szCs w:val="22"/>
        </w:rPr>
        <w:t>Ground material: Medium dry ground</w:t>
      </w:r>
    </w:p>
    <w:p w14:paraId="2746F628" w14:textId="646D94E5" w:rsidR="006D261C" w:rsidRPr="00782DF7" w:rsidRDefault="006D261C" w:rsidP="0003429F">
      <w:pPr>
        <w:pStyle w:val="Heading1"/>
        <w:jc w:val="both"/>
        <w:rPr>
          <w:rFonts w:ascii="Times New Roman" w:hAnsi="Times New Roman"/>
          <w:lang w:val="en-US"/>
        </w:rPr>
      </w:pPr>
      <w:r w:rsidRPr="00782DF7">
        <w:rPr>
          <w:rFonts w:ascii="Times New Roman" w:hAnsi="Times New Roman"/>
          <w:lang w:val="en-US"/>
        </w:rPr>
        <w:t>Reference</w:t>
      </w:r>
    </w:p>
    <w:p w14:paraId="0A007363" w14:textId="25F13CFB" w:rsidR="00CA68FC" w:rsidRPr="00782DF7" w:rsidRDefault="00CA68FC" w:rsidP="0003429F">
      <w:pPr>
        <w:pStyle w:val="Reference"/>
        <w:rPr>
          <w:rFonts w:ascii="Times New Roman" w:hAnsi="Times New Roman"/>
          <w:sz w:val="22"/>
          <w:szCs w:val="22"/>
        </w:rPr>
      </w:pPr>
      <w:bookmarkStart w:id="8" w:name="_Ref156292912"/>
      <w:bookmarkStart w:id="9" w:name="_Ref156292801"/>
      <w:bookmarkEnd w:id="2"/>
      <w:r w:rsidRPr="00782DF7">
        <w:rPr>
          <w:rFonts w:ascii="Times New Roman" w:hAnsi="Times New Roman"/>
          <w:sz w:val="22"/>
          <w:szCs w:val="22"/>
        </w:rPr>
        <w:t xml:space="preserve">X. Lin, “The Bridge Toward 6G: 5G-Advanced Evolution in 3GPP Release 19,” </w:t>
      </w:r>
      <w:proofErr w:type="spellStart"/>
      <w:r w:rsidRPr="00782DF7">
        <w:rPr>
          <w:rFonts w:ascii="Times New Roman" w:hAnsi="Times New Roman"/>
          <w:sz w:val="22"/>
          <w:szCs w:val="22"/>
        </w:rPr>
        <w:t>arXiv</w:t>
      </w:r>
      <w:proofErr w:type="spellEnd"/>
      <w:r w:rsidRPr="00782DF7">
        <w:rPr>
          <w:rFonts w:ascii="Times New Roman" w:hAnsi="Times New Roman"/>
          <w:sz w:val="22"/>
          <w:szCs w:val="22"/>
        </w:rPr>
        <w:t xml:space="preserve"> preprint arXiv:2312.15174, December 2023.</w:t>
      </w:r>
      <w:bookmarkEnd w:id="8"/>
    </w:p>
    <w:p w14:paraId="69434AC0" w14:textId="77777777" w:rsidR="000755BF" w:rsidRPr="00782DF7" w:rsidRDefault="000755BF" w:rsidP="0003429F">
      <w:pPr>
        <w:pStyle w:val="Reference"/>
        <w:rPr>
          <w:rFonts w:ascii="Times New Roman" w:hAnsi="Times New Roman"/>
          <w:sz w:val="22"/>
          <w:szCs w:val="22"/>
        </w:rPr>
      </w:pPr>
      <w:bookmarkStart w:id="10" w:name="_Ref156292922"/>
      <w:bookmarkStart w:id="11" w:name="_Ref155946877"/>
      <w:bookmarkEnd w:id="9"/>
      <w:r w:rsidRPr="00782DF7">
        <w:rPr>
          <w:rFonts w:ascii="Times New Roman" w:hAnsi="Times New Roman"/>
          <w:sz w:val="22"/>
          <w:szCs w:val="22"/>
        </w:rPr>
        <w:t>RP-242348, “Study on channel modelling for integrated sensing and communication (ISAC) for NR,” 3GPP TSG RAN #105, September 2024.</w:t>
      </w:r>
      <w:bookmarkStart w:id="12" w:name="_Ref138771260"/>
      <w:bookmarkEnd w:id="10"/>
      <w:bookmarkEnd w:id="12"/>
    </w:p>
    <w:p w14:paraId="1617F7D9" w14:textId="77777777" w:rsidR="00D323A5" w:rsidRPr="00782DF7" w:rsidRDefault="00D323A5" w:rsidP="0003429F">
      <w:pPr>
        <w:pStyle w:val="Reference"/>
        <w:rPr>
          <w:rFonts w:ascii="Times New Roman" w:hAnsi="Times New Roman"/>
          <w:sz w:val="22"/>
          <w:szCs w:val="22"/>
        </w:rPr>
      </w:pPr>
      <w:r w:rsidRPr="00782DF7">
        <w:rPr>
          <w:rFonts w:ascii="Times New Roman" w:hAnsi="Times New Roman"/>
          <w:sz w:val="22"/>
          <w:szCs w:val="22"/>
        </w:rPr>
        <w:t>RWS-230015, Channel modelling to 7-24 GHz, sensing and RIS, source: Nokia, Nokia Shanghai Bell.</w:t>
      </w:r>
      <w:bookmarkEnd w:id="11"/>
      <w:r w:rsidRPr="00782DF7">
        <w:rPr>
          <w:rFonts w:ascii="Times New Roman" w:hAnsi="Times New Roman"/>
          <w:sz w:val="22"/>
          <w:szCs w:val="22"/>
        </w:rPr>
        <w:t xml:space="preserve"> </w:t>
      </w:r>
    </w:p>
    <w:p w14:paraId="308BF1F6" w14:textId="77777777" w:rsidR="00D323A5" w:rsidRPr="00782DF7" w:rsidRDefault="00D323A5" w:rsidP="0003429F">
      <w:pPr>
        <w:pStyle w:val="Reference"/>
        <w:rPr>
          <w:rFonts w:ascii="Times New Roman" w:hAnsi="Times New Roman"/>
          <w:sz w:val="22"/>
          <w:szCs w:val="22"/>
        </w:rPr>
      </w:pPr>
      <w:r w:rsidRPr="00782DF7">
        <w:rPr>
          <w:rFonts w:ascii="Times New Roman" w:hAnsi="Times New Roman"/>
          <w:sz w:val="22"/>
          <w:szCs w:val="22"/>
        </w:rPr>
        <w:t>RWS-230173, Channel modeling for new spectrum, source: Qualcomm.</w:t>
      </w:r>
    </w:p>
    <w:p w14:paraId="03CE31B4" w14:textId="77777777" w:rsidR="00D323A5" w:rsidRPr="00782DF7" w:rsidRDefault="00D323A5" w:rsidP="0003429F">
      <w:pPr>
        <w:pStyle w:val="Reference"/>
        <w:rPr>
          <w:rFonts w:ascii="Times New Roman" w:hAnsi="Times New Roman"/>
          <w:sz w:val="22"/>
          <w:szCs w:val="22"/>
        </w:rPr>
      </w:pPr>
      <w:r w:rsidRPr="00782DF7">
        <w:rPr>
          <w:rFonts w:ascii="Times New Roman" w:hAnsi="Times New Roman"/>
          <w:sz w:val="22"/>
          <w:szCs w:val="22"/>
        </w:rPr>
        <w:t>RWS-230212, Motivation and Proposal for FR3 Channel Model Study in Rel-19, source: Samsung.</w:t>
      </w:r>
    </w:p>
    <w:p w14:paraId="185576DF" w14:textId="77777777" w:rsidR="00D323A5" w:rsidRPr="00782DF7" w:rsidRDefault="00D323A5" w:rsidP="0003429F">
      <w:pPr>
        <w:pStyle w:val="Reference"/>
        <w:rPr>
          <w:rFonts w:ascii="Times New Roman" w:hAnsi="Times New Roman"/>
          <w:sz w:val="22"/>
          <w:szCs w:val="22"/>
        </w:rPr>
      </w:pPr>
      <w:r w:rsidRPr="00782DF7">
        <w:rPr>
          <w:rFonts w:ascii="Times New Roman" w:hAnsi="Times New Roman"/>
          <w:sz w:val="22"/>
          <w:szCs w:val="22"/>
        </w:rPr>
        <w:t xml:space="preserve">RWS-230293, Views on channel model in Rel-19, source: ZTE, </w:t>
      </w:r>
      <w:proofErr w:type="spellStart"/>
      <w:r w:rsidRPr="00782DF7">
        <w:rPr>
          <w:rFonts w:ascii="Times New Roman" w:hAnsi="Times New Roman"/>
          <w:sz w:val="22"/>
          <w:szCs w:val="22"/>
        </w:rPr>
        <w:t>Sanechips</w:t>
      </w:r>
      <w:proofErr w:type="spellEnd"/>
      <w:r w:rsidRPr="00782DF7">
        <w:rPr>
          <w:rFonts w:ascii="Times New Roman" w:hAnsi="Times New Roman"/>
          <w:sz w:val="22"/>
          <w:szCs w:val="22"/>
        </w:rPr>
        <w:t>.</w:t>
      </w:r>
    </w:p>
    <w:p w14:paraId="21BE107F" w14:textId="77777777" w:rsidR="00D323A5" w:rsidRPr="00782DF7" w:rsidRDefault="00D323A5" w:rsidP="0003429F">
      <w:pPr>
        <w:pStyle w:val="Reference"/>
        <w:rPr>
          <w:rFonts w:ascii="Times New Roman" w:hAnsi="Times New Roman"/>
          <w:sz w:val="22"/>
          <w:szCs w:val="22"/>
        </w:rPr>
      </w:pPr>
      <w:r w:rsidRPr="00782DF7">
        <w:rPr>
          <w:rFonts w:ascii="Times New Roman" w:hAnsi="Times New Roman"/>
          <w:sz w:val="22"/>
          <w:szCs w:val="22"/>
        </w:rPr>
        <w:t xml:space="preserve">RWS-230421, Study on realistic channel information collection for AI/ML in Rel-19, source:  CMCC. </w:t>
      </w:r>
    </w:p>
    <w:p w14:paraId="0C5438E9" w14:textId="376079AE" w:rsidR="00D323A5" w:rsidRPr="00782DF7" w:rsidRDefault="00D323A5" w:rsidP="0003429F">
      <w:pPr>
        <w:pStyle w:val="Reference"/>
        <w:rPr>
          <w:rFonts w:ascii="Times New Roman" w:hAnsi="Times New Roman"/>
          <w:sz w:val="22"/>
          <w:szCs w:val="22"/>
        </w:rPr>
      </w:pPr>
      <w:bookmarkStart w:id="13" w:name="_Ref155946880"/>
      <w:r w:rsidRPr="00782DF7">
        <w:rPr>
          <w:rFonts w:ascii="Times New Roman" w:hAnsi="Times New Roman"/>
          <w:sz w:val="22"/>
          <w:szCs w:val="22"/>
        </w:rPr>
        <w:t>RWS-230120, Study on Channel Modeling for Integrated Sensing and Communication, source: MediaTek Inc.</w:t>
      </w:r>
      <w:bookmarkEnd w:id="13"/>
    </w:p>
    <w:p w14:paraId="60EF374D" w14:textId="0AE151C3" w:rsidR="00776D43" w:rsidRPr="00782DF7" w:rsidRDefault="00776D43" w:rsidP="0003429F">
      <w:pPr>
        <w:pStyle w:val="Reference"/>
        <w:rPr>
          <w:rFonts w:ascii="Times New Roman" w:hAnsi="Times New Roman"/>
          <w:sz w:val="22"/>
          <w:szCs w:val="22"/>
        </w:rPr>
      </w:pPr>
      <w:bookmarkStart w:id="14" w:name="_Ref156539902"/>
      <w:r w:rsidRPr="00782DF7">
        <w:rPr>
          <w:rFonts w:ascii="Times New Roman" w:hAnsi="Times New Roman"/>
          <w:sz w:val="22"/>
          <w:szCs w:val="22"/>
        </w:rPr>
        <w:t>Z. Yun and M. F. Iskander, "Ray Tracing for Radio Propagation Modeling: Principles and Applications," IEEE Access, vol. 3, pp. 1089-1100, 2015.</w:t>
      </w:r>
      <w:bookmarkEnd w:id="14"/>
    </w:p>
    <w:p w14:paraId="62F991C6" w14:textId="01C642F9" w:rsidR="000A0885" w:rsidRPr="00782DF7" w:rsidRDefault="008E62CE" w:rsidP="0003429F">
      <w:pPr>
        <w:pStyle w:val="Reference"/>
        <w:rPr>
          <w:rFonts w:ascii="Times New Roman" w:hAnsi="Times New Roman"/>
          <w:sz w:val="22"/>
          <w:szCs w:val="22"/>
        </w:rPr>
      </w:pPr>
      <w:bookmarkStart w:id="15" w:name="_Ref157614453"/>
      <w:bookmarkStart w:id="16" w:name="_Hlk157614676"/>
      <w:r w:rsidRPr="00782DF7">
        <w:rPr>
          <w:rFonts w:ascii="Times New Roman" w:hAnsi="Times New Roman"/>
          <w:sz w:val="22"/>
          <w:szCs w:val="22"/>
        </w:rPr>
        <w:t>IEEE 802.11bf, “Channel Models for WLAN Sensing Systems,” IEEE 802.11</w:t>
      </w:r>
      <w:r w:rsidR="000A0885" w:rsidRPr="00782DF7">
        <w:rPr>
          <w:rFonts w:ascii="Times New Roman" w:hAnsi="Times New Roman"/>
          <w:sz w:val="22"/>
          <w:szCs w:val="22"/>
        </w:rPr>
        <w:t>-21/0782r5</w:t>
      </w:r>
      <w:r w:rsidRPr="00782DF7">
        <w:rPr>
          <w:rFonts w:ascii="Times New Roman" w:hAnsi="Times New Roman"/>
          <w:sz w:val="22"/>
          <w:szCs w:val="22"/>
        </w:rPr>
        <w:t>.</w:t>
      </w:r>
      <w:bookmarkEnd w:id="15"/>
    </w:p>
    <w:p w14:paraId="73C24481" w14:textId="70455DB5" w:rsidR="00951F50" w:rsidRPr="00782DF7" w:rsidRDefault="009E42C4" w:rsidP="0003429F">
      <w:pPr>
        <w:pStyle w:val="Reference"/>
        <w:rPr>
          <w:rFonts w:ascii="Times New Roman" w:hAnsi="Times New Roman"/>
          <w:sz w:val="22"/>
          <w:szCs w:val="22"/>
        </w:rPr>
      </w:pPr>
      <w:bookmarkStart w:id="17" w:name="_Ref156539047"/>
      <w:bookmarkEnd w:id="16"/>
      <w:r w:rsidRPr="00782DF7">
        <w:rPr>
          <w:rFonts w:ascii="Times New Roman" w:hAnsi="Times New Roman"/>
          <w:sz w:val="22"/>
          <w:szCs w:val="22"/>
        </w:rPr>
        <w:t xml:space="preserve">ITU-R, “Framework and overall objectives of the future development of IMT for 2030 and beyond,” </w:t>
      </w:r>
      <w:r w:rsidR="00846B76" w:rsidRPr="00782DF7">
        <w:rPr>
          <w:rFonts w:ascii="Times New Roman" w:hAnsi="Times New Roman"/>
          <w:sz w:val="22"/>
          <w:szCs w:val="22"/>
        </w:rPr>
        <w:t xml:space="preserve">Recommendation ITU-R </w:t>
      </w:r>
      <w:r w:rsidRPr="00782DF7">
        <w:rPr>
          <w:rFonts w:ascii="Times New Roman" w:hAnsi="Times New Roman"/>
          <w:sz w:val="22"/>
          <w:szCs w:val="22"/>
        </w:rPr>
        <w:t>M.2160-0, December 2023.</w:t>
      </w:r>
      <w:bookmarkEnd w:id="17"/>
    </w:p>
    <w:p w14:paraId="631D8179" w14:textId="27212AD3" w:rsidR="00846B76" w:rsidRPr="00782DF7" w:rsidRDefault="00F53D10" w:rsidP="0003429F">
      <w:pPr>
        <w:pStyle w:val="Reference"/>
        <w:rPr>
          <w:rFonts w:ascii="Times New Roman" w:hAnsi="Times New Roman"/>
          <w:sz w:val="22"/>
          <w:szCs w:val="22"/>
        </w:rPr>
      </w:pPr>
      <w:bookmarkStart w:id="18" w:name="_Ref158365644"/>
      <w:r w:rsidRPr="00782DF7">
        <w:rPr>
          <w:rFonts w:ascii="Times New Roman" w:hAnsi="Times New Roman"/>
          <w:sz w:val="22"/>
          <w:szCs w:val="22"/>
        </w:rPr>
        <w:t xml:space="preserve">Z. Ren et al, “CASTER: A Computer-Vision-Assisted Wireless Channel Simulator for Gesture Recognition,” </w:t>
      </w:r>
      <w:proofErr w:type="spellStart"/>
      <w:r w:rsidRPr="00782DF7">
        <w:rPr>
          <w:rFonts w:ascii="Times New Roman" w:hAnsi="Times New Roman"/>
          <w:sz w:val="22"/>
          <w:szCs w:val="22"/>
        </w:rPr>
        <w:t>arXiv</w:t>
      </w:r>
      <w:proofErr w:type="spellEnd"/>
      <w:r w:rsidRPr="00782DF7">
        <w:rPr>
          <w:rFonts w:ascii="Times New Roman" w:hAnsi="Times New Roman"/>
          <w:sz w:val="22"/>
          <w:szCs w:val="22"/>
        </w:rPr>
        <w:t xml:space="preserve"> preprint arXiv:2311.07169, November 2023.</w:t>
      </w:r>
      <w:bookmarkEnd w:id="18"/>
    </w:p>
    <w:p w14:paraId="05F6707D" w14:textId="060257A2" w:rsidR="00412919" w:rsidRPr="00782DF7" w:rsidRDefault="00412919" w:rsidP="0003429F">
      <w:pPr>
        <w:pStyle w:val="Reference"/>
        <w:rPr>
          <w:rFonts w:ascii="Times New Roman" w:hAnsi="Times New Roman"/>
          <w:sz w:val="22"/>
          <w:szCs w:val="22"/>
        </w:rPr>
      </w:pPr>
      <w:bookmarkStart w:id="19" w:name="_Ref156567289"/>
      <w:r w:rsidRPr="00782DF7">
        <w:rPr>
          <w:rFonts w:ascii="Times New Roman" w:hAnsi="Times New Roman"/>
          <w:sz w:val="22"/>
          <w:szCs w:val="22"/>
        </w:rPr>
        <w:lastRenderedPageBreak/>
        <w:t>METIS, “Deliverable D6.1 - Simulation guidelines,” April 2014.</w:t>
      </w:r>
      <w:bookmarkEnd w:id="19"/>
    </w:p>
    <w:p w14:paraId="47765FED" w14:textId="0E5C68CF" w:rsidR="00C44150" w:rsidRPr="00782DF7" w:rsidRDefault="004A4F1E" w:rsidP="0003429F">
      <w:pPr>
        <w:pStyle w:val="Reference"/>
        <w:rPr>
          <w:rFonts w:ascii="Times New Roman" w:hAnsi="Times New Roman"/>
          <w:sz w:val="22"/>
          <w:szCs w:val="22"/>
        </w:rPr>
      </w:pPr>
      <w:bookmarkStart w:id="20" w:name="_Ref156569004"/>
      <w:r w:rsidRPr="00782DF7">
        <w:rPr>
          <w:rFonts w:ascii="Times New Roman" w:hAnsi="Times New Roman"/>
          <w:sz w:val="22"/>
          <w:szCs w:val="22"/>
        </w:rPr>
        <w:t xml:space="preserve">ITU-R, “Effects of building materials and structures on </w:t>
      </w:r>
      <w:proofErr w:type="spellStart"/>
      <w:r w:rsidRPr="00782DF7">
        <w:rPr>
          <w:rFonts w:ascii="Times New Roman" w:hAnsi="Times New Roman"/>
          <w:sz w:val="22"/>
          <w:szCs w:val="22"/>
        </w:rPr>
        <w:t>radiowave</w:t>
      </w:r>
      <w:proofErr w:type="spellEnd"/>
      <w:r w:rsidRPr="00782DF7">
        <w:rPr>
          <w:rFonts w:ascii="Times New Roman" w:hAnsi="Times New Roman"/>
          <w:sz w:val="22"/>
          <w:szCs w:val="22"/>
        </w:rPr>
        <w:t xml:space="preserve"> propagation above about 100 MHz,” Recommendation ITU-R P.2040-3, August 2023.</w:t>
      </w:r>
      <w:bookmarkEnd w:id="20"/>
    </w:p>
    <w:p w14:paraId="234AEB48" w14:textId="77777777" w:rsidR="00C44150" w:rsidRPr="00782DF7" w:rsidRDefault="00C44150" w:rsidP="0003429F">
      <w:pPr>
        <w:pStyle w:val="Heading1"/>
        <w:jc w:val="both"/>
        <w:rPr>
          <w:rFonts w:ascii="Times New Roman" w:hAnsi="Times New Roman"/>
          <w:lang w:val="en-US"/>
        </w:rPr>
      </w:pPr>
      <w:bookmarkStart w:id="21" w:name="_Hlk160615898"/>
      <w:bookmarkStart w:id="22" w:name="_Ref197682747"/>
      <w:r w:rsidRPr="00782DF7">
        <w:rPr>
          <w:rFonts w:ascii="Times New Roman" w:hAnsi="Times New Roman"/>
          <w:lang w:val="en-US"/>
        </w:rPr>
        <w:t>Appendix</w:t>
      </w:r>
      <w:bookmarkEnd w:id="22"/>
    </w:p>
    <w:bookmarkEnd w:id="21"/>
    <w:p w14:paraId="0FB37225" w14:textId="4E29B27E" w:rsidR="003503DA" w:rsidRDefault="003503DA" w:rsidP="0003429F">
      <w:pPr>
        <w:pStyle w:val="Heading2"/>
        <w:jc w:val="both"/>
        <w:rPr>
          <w:rFonts w:ascii="Times New Roman" w:hAnsi="Times New Roman"/>
          <w:lang w:val="en-US"/>
        </w:rPr>
      </w:pPr>
      <w:r w:rsidRPr="00782DF7">
        <w:rPr>
          <w:rFonts w:ascii="Times New Roman" w:hAnsi="Times New Roman"/>
          <w:lang w:val="en-US"/>
        </w:rPr>
        <w:t>A.</w:t>
      </w:r>
      <w:r w:rsidR="001E3E01" w:rsidRPr="00782DF7">
        <w:rPr>
          <w:rFonts w:ascii="Times New Roman" w:hAnsi="Times New Roman"/>
          <w:lang w:val="en-US"/>
        </w:rPr>
        <w:t>1</w:t>
      </w:r>
      <w:r w:rsidRPr="00782DF7">
        <w:rPr>
          <w:rFonts w:ascii="Times New Roman" w:hAnsi="Times New Roman"/>
          <w:lang w:val="en-US"/>
        </w:rPr>
        <w:tab/>
        <w:t>RAN1#</w:t>
      </w:r>
      <w:r w:rsidR="003F4124" w:rsidRPr="00782DF7">
        <w:rPr>
          <w:rFonts w:ascii="Times New Roman" w:hAnsi="Times New Roman"/>
          <w:lang w:val="en-US"/>
        </w:rPr>
        <w:t>120</w:t>
      </w:r>
      <w:r w:rsidR="000C4C0B">
        <w:rPr>
          <w:rFonts w:ascii="Times New Roman" w:hAnsi="Times New Roman"/>
          <w:lang w:val="en-US"/>
        </w:rPr>
        <w:t>bis</w:t>
      </w:r>
      <w:r w:rsidR="003F4124" w:rsidRPr="00782DF7">
        <w:rPr>
          <w:rFonts w:ascii="Times New Roman" w:hAnsi="Times New Roman"/>
          <w:lang w:val="en-US"/>
        </w:rPr>
        <w:t xml:space="preserve"> </w:t>
      </w:r>
      <w:r w:rsidRPr="00782DF7">
        <w:rPr>
          <w:rFonts w:ascii="Times New Roman" w:hAnsi="Times New Roman"/>
          <w:lang w:val="en-US"/>
        </w:rPr>
        <w:t>agreements</w:t>
      </w:r>
    </w:p>
    <w:p w14:paraId="6F5240E5" w14:textId="77777777" w:rsidR="000C4C0B" w:rsidRPr="00B96FB3" w:rsidRDefault="000C4C0B" w:rsidP="000C4C0B">
      <w:pPr>
        <w:pStyle w:val="0Maintext"/>
        <w:rPr>
          <w:rFonts w:cs="Times New Roman"/>
        </w:rPr>
      </w:pPr>
      <w:r w:rsidRPr="00B96FB3">
        <w:rPr>
          <w:rFonts w:cs="Times New Roman"/>
          <w:highlight w:val="green"/>
        </w:rPr>
        <w:t>Agreement</w:t>
      </w:r>
    </w:p>
    <w:p w14:paraId="419079B7" w14:textId="77777777" w:rsidR="000C4C0B" w:rsidRPr="00B96FB3" w:rsidRDefault="000C4C0B" w:rsidP="000C4C0B">
      <w:pPr>
        <w:tabs>
          <w:tab w:val="left" w:pos="0"/>
        </w:tabs>
        <w:suppressAutoHyphens/>
      </w:pPr>
      <w:r w:rsidRPr="00B96FB3">
        <w:t xml:space="preserve">In order to generate Tx-target link, target-Rx link and the background channel, the above table on reference TRs (excluding the already agreed part) is adopted for the mapping between reference TRs and a pair of nodes (STX, SRX, target) </w:t>
      </w:r>
    </w:p>
    <w:p w14:paraId="5E9A4A4E" w14:textId="77777777" w:rsidR="000C4C0B" w:rsidRPr="00B96FB3" w:rsidRDefault="000C4C0B" w:rsidP="000C4C0B">
      <w:pPr>
        <w:pStyle w:val="ListParagraph"/>
        <w:numPr>
          <w:ilvl w:val="1"/>
          <w:numId w:val="30"/>
        </w:numPr>
        <w:suppressAutoHyphens/>
        <w:overflowPunct/>
        <w:autoSpaceDE/>
        <w:autoSpaceDN/>
        <w:adjustRightInd/>
        <w:spacing w:after="0"/>
        <w:contextualSpacing w:val="0"/>
        <w:textAlignment w:val="auto"/>
        <w:rPr>
          <w:rFonts w:eastAsiaTheme="minorEastAsia"/>
          <w:lang w:val="en-US" w:eastAsia="zh-CN"/>
        </w:rPr>
      </w:pPr>
      <w:r w:rsidRPr="00B96FB3">
        <w:rPr>
          <w:rFonts w:eastAsiaTheme="minorEastAsia"/>
          <w:lang w:val="en-US" w:eastAsia="zh-CN"/>
        </w:rPr>
        <w:t>Note: continue discussion for updating the table with RSU type UE</w:t>
      </w:r>
    </w:p>
    <w:p w14:paraId="60217098" w14:textId="77777777" w:rsidR="000C4C0B" w:rsidRPr="00B96FB3" w:rsidRDefault="000C4C0B" w:rsidP="000C4C0B">
      <w:pPr>
        <w:pStyle w:val="ListParagraph"/>
        <w:numPr>
          <w:ilvl w:val="1"/>
          <w:numId w:val="30"/>
        </w:numPr>
        <w:suppressAutoHyphens/>
        <w:overflowPunct/>
        <w:autoSpaceDE/>
        <w:autoSpaceDN/>
        <w:adjustRightInd/>
        <w:spacing w:after="0"/>
        <w:contextualSpacing w:val="0"/>
        <w:textAlignment w:val="auto"/>
        <w:rPr>
          <w:rFonts w:eastAsiaTheme="minorEastAsia"/>
          <w:lang w:val="en-US" w:eastAsia="zh-CN"/>
        </w:rPr>
      </w:pPr>
      <w:r w:rsidRPr="00B96FB3">
        <w:rPr>
          <w:rFonts w:eastAsia="DengXian"/>
          <w:lang w:val="en-US" w:eastAsia="zh-CN"/>
        </w:rPr>
        <w:t>FFS: the generation of background channel based on reference TRs is subject to the addition of low-energy clusters</w:t>
      </w:r>
    </w:p>
    <w:p w14:paraId="7DE96463" w14:textId="77777777" w:rsidR="000C4C0B" w:rsidRPr="00B96FB3" w:rsidRDefault="000C4C0B" w:rsidP="000C4C0B">
      <w:pPr>
        <w:suppressAutoHyphens/>
        <w:rPr>
          <w:rFonts w:eastAsia="DengXian"/>
        </w:rPr>
      </w:pPr>
    </w:p>
    <w:tbl>
      <w:tblPr>
        <w:tblStyle w:val="TableGrid"/>
        <w:tblW w:w="9629" w:type="dxa"/>
        <w:tblLayout w:type="fixed"/>
        <w:tblLook w:val="04A0" w:firstRow="1" w:lastRow="0" w:firstColumn="1" w:lastColumn="0" w:noHBand="0" w:noVBand="1"/>
      </w:tblPr>
      <w:tblGrid>
        <w:gridCol w:w="600"/>
        <w:gridCol w:w="759"/>
        <w:gridCol w:w="759"/>
        <w:gridCol w:w="7511"/>
      </w:tblGrid>
      <w:tr w:rsidR="000C4C0B" w:rsidRPr="00B96FB3" w14:paraId="126ADBA6" w14:textId="77777777" w:rsidTr="00A67CCD">
        <w:trPr>
          <w:trHeight w:val="415"/>
        </w:trPr>
        <w:tc>
          <w:tcPr>
            <w:tcW w:w="600" w:type="dxa"/>
            <w:shd w:val="clear" w:color="auto" w:fill="D9D9D9" w:themeFill="background1" w:themeFillShade="D9"/>
          </w:tcPr>
          <w:p w14:paraId="7DBD1CC0" w14:textId="77777777" w:rsidR="000C4C0B" w:rsidRPr="00B96FB3" w:rsidRDefault="000C4C0B" w:rsidP="00A67CCD">
            <w:pPr>
              <w:widowControl w:val="0"/>
              <w:rPr>
                <w:rFonts w:eastAsia="SimSun"/>
                <w:b/>
                <w:bCs/>
              </w:rPr>
            </w:pPr>
            <w:r w:rsidRPr="00B96FB3">
              <w:rPr>
                <w:rFonts w:eastAsia="SimSun"/>
                <w:b/>
                <w:bCs/>
              </w:rPr>
              <w:t>Case</w:t>
            </w:r>
          </w:p>
        </w:tc>
        <w:tc>
          <w:tcPr>
            <w:tcW w:w="759" w:type="dxa"/>
            <w:shd w:val="clear" w:color="auto" w:fill="D9D9D9" w:themeFill="background1" w:themeFillShade="D9"/>
          </w:tcPr>
          <w:p w14:paraId="5B04FC71" w14:textId="77777777" w:rsidR="000C4C0B" w:rsidRPr="00B96FB3" w:rsidRDefault="000C4C0B" w:rsidP="00A67CCD">
            <w:pPr>
              <w:widowControl w:val="0"/>
              <w:rPr>
                <w:rFonts w:eastAsia="SimSun"/>
                <w:b/>
                <w:bCs/>
              </w:rPr>
            </w:pPr>
            <w:r w:rsidRPr="00B96FB3">
              <w:rPr>
                <w:rFonts w:eastAsia="SimSun"/>
                <w:b/>
                <w:bCs/>
              </w:rPr>
              <w:t>Node 1</w:t>
            </w:r>
          </w:p>
        </w:tc>
        <w:tc>
          <w:tcPr>
            <w:tcW w:w="759" w:type="dxa"/>
            <w:shd w:val="clear" w:color="auto" w:fill="D9D9D9" w:themeFill="background1" w:themeFillShade="D9"/>
          </w:tcPr>
          <w:p w14:paraId="69555D48" w14:textId="77777777" w:rsidR="000C4C0B" w:rsidRPr="00B96FB3" w:rsidRDefault="000C4C0B" w:rsidP="00A67CCD">
            <w:pPr>
              <w:widowControl w:val="0"/>
              <w:rPr>
                <w:rFonts w:eastAsia="SimSun"/>
                <w:b/>
                <w:bCs/>
              </w:rPr>
            </w:pPr>
            <w:r w:rsidRPr="00B96FB3">
              <w:rPr>
                <w:rFonts w:eastAsia="SimSun"/>
                <w:b/>
                <w:bCs/>
              </w:rPr>
              <w:t>Node 2</w:t>
            </w:r>
          </w:p>
        </w:tc>
        <w:tc>
          <w:tcPr>
            <w:tcW w:w="7511" w:type="dxa"/>
            <w:shd w:val="clear" w:color="auto" w:fill="D9D9D9" w:themeFill="background1" w:themeFillShade="D9"/>
          </w:tcPr>
          <w:p w14:paraId="0AE87205" w14:textId="77777777" w:rsidR="000C4C0B" w:rsidRPr="00B96FB3" w:rsidRDefault="000C4C0B" w:rsidP="00A67CCD">
            <w:pPr>
              <w:widowControl w:val="0"/>
              <w:rPr>
                <w:rFonts w:eastAsia="SimSun"/>
                <w:b/>
                <w:bCs/>
              </w:rPr>
            </w:pPr>
            <w:r w:rsidRPr="00B96FB3">
              <w:rPr>
                <w:rFonts w:eastAsia="SimSun"/>
                <w:b/>
                <w:bCs/>
              </w:rPr>
              <w:t>Existing TRs as starting point</w:t>
            </w:r>
          </w:p>
        </w:tc>
      </w:tr>
      <w:tr w:rsidR="000C4C0B" w:rsidRPr="00B96FB3" w14:paraId="7769A2A3" w14:textId="77777777" w:rsidTr="00A67CCD">
        <w:trPr>
          <w:trHeight w:val="448"/>
        </w:trPr>
        <w:tc>
          <w:tcPr>
            <w:tcW w:w="600" w:type="dxa"/>
          </w:tcPr>
          <w:p w14:paraId="28791AC4" w14:textId="77777777" w:rsidR="000C4C0B" w:rsidRPr="00B96FB3" w:rsidRDefault="000C4C0B" w:rsidP="00A67CCD">
            <w:pPr>
              <w:widowControl w:val="0"/>
            </w:pPr>
            <w:r w:rsidRPr="00B96FB3">
              <w:t>1</w:t>
            </w:r>
          </w:p>
        </w:tc>
        <w:tc>
          <w:tcPr>
            <w:tcW w:w="759" w:type="dxa"/>
          </w:tcPr>
          <w:p w14:paraId="4904922A" w14:textId="77777777" w:rsidR="000C4C0B" w:rsidRPr="00B96FB3" w:rsidRDefault="000C4C0B" w:rsidP="00A67CCD">
            <w:pPr>
              <w:widowControl w:val="0"/>
            </w:pPr>
            <w:r w:rsidRPr="00B96FB3">
              <w:t xml:space="preserve">TRP </w:t>
            </w:r>
          </w:p>
        </w:tc>
        <w:tc>
          <w:tcPr>
            <w:tcW w:w="759" w:type="dxa"/>
          </w:tcPr>
          <w:p w14:paraId="4F68419A" w14:textId="77777777" w:rsidR="000C4C0B" w:rsidRPr="00B96FB3" w:rsidRDefault="000C4C0B" w:rsidP="00A67CCD">
            <w:pPr>
              <w:widowControl w:val="0"/>
            </w:pPr>
            <w:r w:rsidRPr="00B96FB3">
              <w:t>TRP</w:t>
            </w:r>
          </w:p>
        </w:tc>
        <w:tc>
          <w:tcPr>
            <w:tcW w:w="7511" w:type="dxa"/>
          </w:tcPr>
          <w:p w14:paraId="6DA9A3CF" w14:textId="77777777" w:rsidR="000C4C0B" w:rsidRPr="00B96FB3" w:rsidRDefault="000C4C0B" w:rsidP="00A67CCD">
            <w:pPr>
              <w:widowControl w:val="0"/>
              <w:snapToGrid w:val="0"/>
              <w:rPr>
                <w:rFonts w:eastAsia="DengXian"/>
              </w:rPr>
            </w:pPr>
            <w:r w:rsidRPr="00B96FB3">
              <w:rPr>
                <w:rFonts w:eastAsia="DengXian"/>
              </w:rPr>
              <w:t xml:space="preserve">Highway </w:t>
            </w:r>
          </w:p>
          <w:p w14:paraId="1FFE2780" w14:textId="77777777" w:rsidR="000C4C0B" w:rsidRPr="00B96FB3" w:rsidRDefault="000C4C0B" w:rsidP="000C4C0B">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rPr>
            </w:pPr>
            <w:r w:rsidRPr="00B96FB3">
              <w:rPr>
                <w:rFonts w:eastAsia="DengXian"/>
              </w:rPr>
              <w:t xml:space="preserve">TRP-UE link of scenario </w:t>
            </w:r>
            <w:proofErr w:type="spellStart"/>
            <w:r w:rsidRPr="00B96FB3">
              <w:rPr>
                <w:rFonts w:eastAsia="DengXian"/>
              </w:rPr>
              <w:t>RMa</w:t>
            </w:r>
            <w:proofErr w:type="spellEnd"/>
            <w:r w:rsidRPr="00B96FB3">
              <w:rPr>
                <w:rFonts w:eastAsia="DengXian"/>
              </w:rPr>
              <w:t xml:space="preserve"> in section 7 of TR 38.901 by setting </w:t>
            </w:r>
            <w:proofErr w:type="spellStart"/>
            <w:r w:rsidRPr="00B96FB3">
              <w:rPr>
                <w:rFonts w:eastAsia="DengXian"/>
              </w:rPr>
              <w:t>hUE</w:t>
            </w:r>
            <w:proofErr w:type="spellEnd"/>
            <w:r w:rsidRPr="00B96FB3">
              <w:rPr>
                <w:rFonts w:eastAsia="DengXian"/>
              </w:rPr>
              <w:t>=35m for FR1</w:t>
            </w:r>
          </w:p>
          <w:p w14:paraId="743E112B" w14:textId="77777777" w:rsidR="000C4C0B" w:rsidRPr="00B96FB3" w:rsidRDefault="000C4C0B" w:rsidP="000C4C0B">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rPr>
            </w:pPr>
            <w:r w:rsidRPr="00B96FB3">
              <w:rPr>
                <w:rFonts w:eastAsia="DengXian"/>
              </w:rPr>
              <w:t xml:space="preserve">TRP-TRP link of scenario </w:t>
            </w:r>
            <w:proofErr w:type="spellStart"/>
            <w:r w:rsidRPr="00B96FB3">
              <w:rPr>
                <w:rFonts w:eastAsia="DengXian"/>
              </w:rPr>
              <w:t>UMa</w:t>
            </w:r>
            <w:proofErr w:type="spellEnd"/>
            <w:r w:rsidRPr="00B96FB3">
              <w:rPr>
                <w:rFonts w:eastAsiaTheme="minorEastAsia"/>
                <w:lang w:val="en-US" w:eastAsia="zh-CN"/>
              </w:rPr>
              <w:t xml:space="preserve"> following the option based on TR 38.901 defined in section A.3 of TR 38.858</w:t>
            </w:r>
          </w:p>
          <w:p w14:paraId="0C259D41" w14:textId="77777777" w:rsidR="000C4C0B" w:rsidRPr="00B96FB3" w:rsidRDefault="000C4C0B" w:rsidP="00A67CCD">
            <w:pPr>
              <w:widowControl w:val="0"/>
              <w:rPr>
                <w:rFonts w:eastAsia="DengXian"/>
              </w:rPr>
            </w:pPr>
          </w:p>
          <w:p w14:paraId="1A0E7931" w14:textId="77777777" w:rsidR="000C4C0B" w:rsidRPr="00B96FB3" w:rsidRDefault="000C4C0B" w:rsidP="00A67CCD">
            <w:pPr>
              <w:widowControl w:val="0"/>
              <w:rPr>
                <w:rFonts w:eastAsia="DengXian"/>
                <w:iCs/>
              </w:rPr>
            </w:pPr>
            <w:r w:rsidRPr="00B96FB3">
              <w:rPr>
                <w:rFonts w:eastAsia="DengXian"/>
              </w:rPr>
              <w:t>Urban grid</w:t>
            </w:r>
          </w:p>
          <w:p w14:paraId="384C1794" w14:textId="77777777" w:rsidR="000C4C0B" w:rsidRPr="00B96FB3" w:rsidRDefault="000C4C0B" w:rsidP="000C4C0B">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rPr>
            </w:pPr>
            <w:r w:rsidRPr="00B96FB3">
              <w:rPr>
                <w:rFonts w:eastAsia="DengXian"/>
              </w:rPr>
              <w:t xml:space="preserve">TRP-TRP link of scenario </w:t>
            </w:r>
            <w:proofErr w:type="spellStart"/>
            <w:r w:rsidRPr="00B96FB3">
              <w:rPr>
                <w:rFonts w:eastAsia="DengXian"/>
              </w:rPr>
              <w:t>UMa</w:t>
            </w:r>
            <w:proofErr w:type="spellEnd"/>
            <w:r w:rsidRPr="00B96FB3">
              <w:rPr>
                <w:rFonts w:eastAsiaTheme="minorEastAsia"/>
                <w:lang w:val="en-US" w:eastAsia="zh-CN"/>
              </w:rPr>
              <w:t xml:space="preserve"> following the option based on TR 38.901 defined in section A.3 of TR 38.858</w:t>
            </w:r>
          </w:p>
          <w:p w14:paraId="5A316D3E" w14:textId="77777777" w:rsidR="000C4C0B" w:rsidRPr="00B96FB3" w:rsidRDefault="000C4C0B" w:rsidP="00A67CCD">
            <w:pPr>
              <w:widowControl w:val="0"/>
              <w:tabs>
                <w:tab w:val="left" w:pos="0"/>
              </w:tabs>
              <w:suppressAutoHyphens/>
              <w:jc w:val="both"/>
              <w:rPr>
                <w:rFonts w:eastAsia="DengXian"/>
                <w:iCs/>
              </w:rPr>
            </w:pPr>
          </w:p>
          <w:p w14:paraId="3538D39E" w14:textId="77777777" w:rsidR="000C4C0B" w:rsidRPr="00B96FB3" w:rsidRDefault="000C4C0B" w:rsidP="00A67CCD">
            <w:pPr>
              <w:widowControl w:val="0"/>
              <w:snapToGrid w:val="0"/>
              <w:rPr>
                <w:rFonts w:eastAsia="DengXian"/>
              </w:rPr>
            </w:pPr>
            <w:r w:rsidRPr="00B96FB3">
              <w:rPr>
                <w:rFonts w:eastAsia="DengXian"/>
              </w:rPr>
              <w:t>HST</w:t>
            </w:r>
          </w:p>
          <w:p w14:paraId="601B240C" w14:textId="77777777" w:rsidR="000C4C0B" w:rsidRPr="00B96FB3" w:rsidRDefault="000C4C0B" w:rsidP="000C4C0B">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rPr>
            </w:pPr>
            <w:r w:rsidRPr="00B96FB3">
              <w:rPr>
                <w:rFonts w:eastAsia="DengXian"/>
              </w:rPr>
              <w:t xml:space="preserve">TRP-UE link of scenario </w:t>
            </w:r>
            <w:proofErr w:type="spellStart"/>
            <w:r w:rsidRPr="00B96FB3">
              <w:rPr>
                <w:rFonts w:eastAsia="DengXian"/>
              </w:rPr>
              <w:t>RMa</w:t>
            </w:r>
            <w:proofErr w:type="spellEnd"/>
            <w:r w:rsidRPr="00B96FB3">
              <w:rPr>
                <w:rFonts w:eastAsia="DengXian"/>
              </w:rPr>
              <w:t xml:space="preserve"> in section 7 of TR 38.901 by setting </w:t>
            </w:r>
            <w:proofErr w:type="spellStart"/>
            <w:r w:rsidRPr="00B96FB3">
              <w:rPr>
                <w:rFonts w:eastAsia="DengXian"/>
              </w:rPr>
              <w:t>hUE</w:t>
            </w:r>
            <w:proofErr w:type="spellEnd"/>
            <w:r w:rsidRPr="00B96FB3">
              <w:rPr>
                <w:rFonts w:eastAsia="DengXian"/>
              </w:rPr>
              <w:t>=35m for FR1</w:t>
            </w:r>
          </w:p>
          <w:p w14:paraId="0C42BD6C" w14:textId="77777777" w:rsidR="000C4C0B" w:rsidRPr="00B96FB3" w:rsidRDefault="000C4C0B" w:rsidP="000C4C0B">
            <w:pPr>
              <w:pStyle w:val="ListParagraph"/>
              <w:widowControl w:val="0"/>
              <w:numPr>
                <w:ilvl w:val="0"/>
                <w:numId w:val="42"/>
              </w:numPr>
              <w:suppressAutoHyphens/>
              <w:overflowPunct/>
              <w:autoSpaceDE/>
              <w:autoSpaceDN/>
              <w:adjustRightInd/>
              <w:spacing w:after="0"/>
              <w:contextualSpacing w:val="0"/>
              <w:jc w:val="both"/>
              <w:textAlignment w:val="auto"/>
            </w:pPr>
            <w:r w:rsidRPr="00B96FB3">
              <w:rPr>
                <w:rFonts w:eastAsia="DengXian"/>
              </w:rPr>
              <w:t xml:space="preserve">TRP-TRP link of scenario </w:t>
            </w:r>
            <w:proofErr w:type="spellStart"/>
            <w:r w:rsidRPr="00B96FB3">
              <w:rPr>
                <w:rFonts w:eastAsia="DengXian"/>
              </w:rPr>
              <w:t>UMa</w:t>
            </w:r>
            <w:proofErr w:type="spellEnd"/>
            <w:r w:rsidRPr="00B96FB3">
              <w:rPr>
                <w:rFonts w:eastAsiaTheme="minorEastAsia"/>
                <w:lang w:val="en-US" w:eastAsia="zh-CN"/>
              </w:rPr>
              <w:t xml:space="preserve"> in section A.3 of TR 38.858</w:t>
            </w:r>
            <w:r w:rsidRPr="00B96FB3">
              <w:rPr>
                <w:rFonts w:eastAsia="DengXian"/>
              </w:rPr>
              <w:t xml:space="preserve"> for FR2</w:t>
            </w:r>
          </w:p>
        </w:tc>
      </w:tr>
      <w:tr w:rsidR="000C4C0B" w:rsidRPr="00B96FB3" w14:paraId="53013C48" w14:textId="77777777" w:rsidTr="00A67CCD">
        <w:trPr>
          <w:trHeight w:val="275"/>
        </w:trPr>
        <w:tc>
          <w:tcPr>
            <w:tcW w:w="600" w:type="dxa"/>
          </w:tcPr>
          <w:p w14:paraId="2A912F38" w14:textId="77777777" w:rsidR="000C4C0B" w:rsidRPr="00B96FB3" w:rsidRDefault="000C4C0B" w:rsidP="00A67CCD">
            <w:pPr>
              <w:widowControl w:val="0"/>
            </w:pPr>
            <w:r w:rsidRPr="00B96FB3">
              <w:t>4</w:t>
            </w:r>
          </w:p>
        </w:tc>
        <w:tc>
          <w:tcPr>
            <w:tcW w:w="759" w:type="dxa"/>
          </w:tcPr>
          <w:p w14:paraId="1ECD2F51" w14:textId="77777777" w:rsidR="000C4C0B" w:rsidRPr="00B96FB3" w:rsidRDefault="000C4C0B" w:rsidP="00A67CCD">
            <w:pPr>
              <w:widowControl w:val="0"/>
            </w:pPr>
            <w:r w:rsidRPr="00B96FB3">
              <w:t xml:space="preserve">TRP </w:t>
            </w:r>
          </w:p>
        </w:tc>
        <w:tc>
          <w:tcPr>
            <w:tcW w:w="759" w:type="dxa"/>
          </w:tcPr>
          <w:p w14:paraId="409D0434" w14:textId="77777777" w:rsidR="000C4C0B" w:rsidRPr="00B96FB3" w:rsidRDefault="000C4C0B" w:rsidP="00A67CCD">
            <w:pPr>
              <w:widowControl w:val="0"/>
            </w:pPr>
            <w:r w:rsidRPr="00B96FB3">
              <w:rPr>
                <w:rFonts w:eastAsia="SimSun"/>
                <w:bCs/>
              </w:rPr>
              <w:t>aerial UE</w:t>
            </w:r>
          </w:p>
        </w:tc>
        <w:tc>
          <w:tcPr>
            <w:tcW w:w="7511" w:type="dxa"/>
            <w:vAlign w:val="center"/>
          </w:tcPr>
          <w:p w14:paraId="62B70732" w14:textId="77777777" w:rsidR="000C4C0B" w:rsidRPr="00B96FB3" w:rsidRDefault="000C4C0B" w:rsidP="00A67CCD">
            <w:pPr>
              <w:widowControl w:val="0"/>
              <w:snapToGrid w:val="0"/>
              <w:rPr>
                <w:rFonts w:eastAsia="SimSun"/>
                <w:lang w:val="sv-SE"/>
              </w:rPr>
            </w:pPr>
            <w:r w:rsidRPr="00B96FB3">
              <w:rPr>
                <w:rFonts w:eastAsia="SimSun"/>
                <w:bCs/>
                <w:lang w:val="sv-SE"/>
              </w:rPr>
              <w:t>UMa-AV, UMi-AV, and RMa-AV</w:t>
            </w:r>
            <w:r w:rsidRPr="00B96FB3">
              <w:rPr>
                <w:rFonts w:eastAsia="SimSun"/>
                <w:lang w:val="sv-SE"/>
              </w:rPr>
              <w:t xml:space="preserve"> </w:t>
            </w:r>
          </w:p>
          <w:p w14:paraId="229BEDDF" w14:textId="77777777" w:rsidR="000C4C0B" w:rsidRPr="00B96FB3" w:rsidRDefault="000C4C0B" w:rsidP="000C4C0B">
            <w:pPr>
              <w:pStyle w:val="ListParagraph"/>
              <w:widowControl w:val="0"/>
              <w:numPr>
                <w:ilvl w:val="0"/>
                <w:numId w:val="42"/>
              </w:numPr>
              <w:overflowPunct/>
              <w:autoSpaceDE/>
              <w:autoSpaceDN/>
              <w:adjustRightInd/>
              <w:spacing w:after="0"/>
              <w:contextualSpacing w:val="0"/>
              <w:jc w:val="both"/>
              <w:textAlignment w:val="auto"/>
            </w:pPr>
            <w:r w:rsidRPr="00B96FB3">
              <w:rPr>
                <w:rFonts w:eastAsia="SimSun"/>
              </w:rPr>
              <w:t xml:space="preserve">Reuse the channel model of scenario </w:t>
            </w:r>
            <w:proofErr w:type="spellStart"/>
            <w:r w:rsidRPr="00B96FB3">
              <w:rPr>
                <w:rFonts w:eastAsia="SimSun"/>
              </w:rPr>
              <w:t>UMa</w:t>
            </w:r>
            <w:proofErr w:type="spellEnd"/>
            <w:r w:rsidRPr="00B96FB3">
              <w:rPr>
                <w:rFonts w:eastAsia="SimSun"/>
              </w:rPr>
              <w:t xml:space="preserve">-AV, </w:t>
            </w:r>
            <w:proofErr w:type="spellStart"/>
            <w:r w:rsidRPr="00B96FB3">
              <w:rPr>
                <w:rFonts w:eastAsia="SimSun"/>
              </w:rPr>
              <w:t>UMi</w:t>
            </w:r>
            <w:proofErr w:type="spellEnd"/>
            <w:r w:rsidRPr="00B96FB3">
              <w:rPr>
                <w:rFonts w:eastAsia="SimSun"/>
              </w:rPr>
              <w:t xml:space="preserve">-AV, and </w:t>
            </w:r>
            <w:proofErr w:type="spellStart"/>
            <w:r w:rsidRPr="00B96FB3">
              <w:rPr>
                <w:rFonts w:eastAsia="SimSun"/>
              </w:rPr>
              <w:t>RMa</w:t>
            </w:r>
            <w:proofErr w:type="spellEnd"/>
            <w:r w:rsidRPr="00B96FB3">
              <w:rPr>
                <w:rFonts w:eastAsia="SimSun"/>
              </w:rPr>
              <w:t>-AV of FR1 for FR2</w:t>
            </w:r>
          </w:p>
        </w:tc>
      </w:tr>
      <w:tr w:rsidR="000C4C0B" w:rsidRPr="00B96FB3" w14:paraId="581A4C92" w14:textId="77777777" w:rsidTr="00A67CCD">
        <w:trPr>
          <w:trHeight w:val="246"/>
        </w:trPr>
        <w:tc>
          <w:tcPr>
            <w:tcW w:w="600" w:type="dxa"/>
          </w:tcPr>
          <w:p w14:paraId="71727FCD" w14:textId="77777777" w:rsidR="000C4C0B" w:rsidRPr="00B96FB3" w:rsidRDefault="000C4C0B" w:rsidP="00A67CCD">
            <w:pPr>
              <w:widowControl w:val="0"/>
              <w:rPr>
                <w:rFonts w:eastAsia="SimSun"/>
                <w:bCs/>
              </w:rPr>
            </w:pPr>
            <w:r w:rsidRPr="00B96FB3">
              <w:rPr>
                <w:rFonts w:eastAsia="SimSun"/>
                <w:bCs/>
              </w:rPr>
              <w:t>5</w:t>
            </w:r>
          </w:p>
        </w:tc>
        <w:tc>
          <w:tcPr>
            <w:tcW w:w="759" w:type="dxa"/>
          </w:tcPr>
          <w:p w14:paraId="509DE005" w14:textId="77777777" w:rsidR="000C4C0B" w:rsidRPr="00B96FB3" w:rsidRDefault="000C4C0B" w:rsidP="00A67CCD">
            <w:pPr>
              <w:widowControl w:val="0"/>
            </w:pPr>
            <w:r w:rsidRPr="00B96FB3">
              <w:rPr>
                <w:rFonts w:eastAsia="SimSun"/>
                <w:bCs/>
              </w:rPr>
              <w:t>normal UE</w:t>
            </w:r>
          </w:p>
        </w:tc>
        <w:tc>
          <w:tcPr>
            <w:tcW w:w="759" w:type="dxa"/>
          </w:tcPr>
          <w:p w14:paraId="53A80618" w14:textId="77777777" w:rsidR="000C4C0B" w:rsidRPr="00B96FB3" w:rsidRDefault="000C4C0B" w:rsidP="00A67CCD">
            <w:pPr>
              <w:widowControl w:val="0"/>
            </w:pPr>
            <w:r w:rsidRPr="00B96FB3">
              <w:rPr>
                <w:rFonts w:eastAsia="SimSun"/>
                <w:bCs/>
              </w:rPr>
              <w:t>normal UE</w:t>
            </w:r>
          </w:p>
        </w:tc>
        <w:tc>
          <w:tcPr>
            <w:tcW w:w="7511" w:type="dxa"/>
          </w:tcPr>
          <w:p w14:paraId="6FFE9E3B" w14:textId="77777777" w:rsidR="000C4C0B" w:rsidRPr="00B96FB3" w:rsidRDefault="000C4C0B" w:rsidP="00A67CCD">
            <w:pPr>
              <w:widowControl w:val="0"/>
              <w:snapToGrid w:val="0"/>
              <w:rPr>
                <w:rFonts w:eastAsia="DengXian"/>
              </w:rPr>
            </w:pPr>
            <w:r w:rsidRPr="00B96FB3">
              <w:rPr>
                <w:rFonts w:eastAsia="DengXian"/>
              </w:rPr>
              <w:t>For pedestrian type UE:</w:t>
            </w:r>
          </w:p>
          <w:p w14:paraId="160943A2" w14:textId="77777777" w:rsidR="000C4C0B" w:rsidRPr="00B96FB3" w:rsidRDefault="000C4C0B" w:rsidP="00A67CCD">
            <w:pPr>
              <w:widowControl w:val="0"/>
              <w:snapToGrid w:val="0"/>
              <w:ind w:leftChars="100" w:left="200"/>
              <w:rPr>
                <w:rFonts w:eastAsia="DengXian"/>
              </w:rPr>
            </w:pPr>
            <w:r w:rsidRPr="00B96FB3">
              <w:rPr>
                <w:rFonts w:eastAsia="DengXian"/>
              </w:rPr>
              <w:t>Highway and Urban grid</w:t>
            </w:r>
          </w:p>
          <w:p w14:paraId="7C745D9D" w14:textId="77777777" w:rsidR="000C4C0B" w:rsidRPr="00B96FB3" w:rsidRDefault="000C4C0B" w:rsidP="000C4C0B">
            <w:pPr>
              <w:pStyle w:val="ListParagraph"/>
              <w:widowControl w:val="0"/>
              <w:numPr>
                <w:ilvl w:val="0"/>
                <w:numId w:val="42"/>
              </w:numPr>
              <w:suppressAutoHyphens/>
              <w:overflowPunct/>
              <w:autoSpaceDE/>
              <w:autoSpaceDN/>
              <w:adjustRightInd/>
              <w:spacing w:after="0"/>
              <w:ind w:leftChars="100" w:left="620"/>
              <w:contextualSpacing w:val="0"/>
              <w:jc w:val="both"/>
              <w:textAlignment w:val="auto"/>
              <w:rPr>
                <w:rFonts w:eastAsia="DengXian"/>
              </w:rPr>
            </w:pPr>
            <w:r w:rsidRPr="00B96FB3">
              <w:rPr>
                <w:rFonts w:eastAsia="DengXian"/>
              </w:rPr>
              <w:t>P2P link in section 6 of TR 37.885</w:t>
            </w:r>
          </w:p>
          <w:p w14:paraId="17383FFB" w14:textId="77777777" w:rsidR="000C4C0B" w:rsidRPr="00B96FB3" w:rsidRDefault="000C4C0B" w:rsidP="00A67CCD">
            <w:pPr>
              <w:widowControl w:val="0"/>
              <w:snapToGrid w:val="0"/>
              <w:ind w:leftChars="-23" w:left="-46"/>
              <w:rPr>
                <w:rFonts w:eastAsia="DengXian"/>
              </w:rPr>
            </w:pPr>
          </w:p>
          <w:p w14:paraId="63FB420B" w14:textId="77777777" w:rsidR="000C4C0B" w:rsidRPr="00B96FB3" w:rsidRDefault="000C4C0B" w:rsidP="00A67CCD">
            <w:pPr>
              <w:widowControl w:val="0"/>
              <w:snapToGrid w:val="0"/>
              <w:ind w:leftChars="-23" w:left="-46"/>
              <w:rPr>
                <w:rFonts w:eastAsia="DengXian"/>
              </w:rPr>
            </w:pPr>
            <w:r w:rsidRPr="00B96FB3">
              <w:rPr>
                <w:rFonts w:eastAsia="DengXian"/>
              </w:rPr>
              <w:t>HST</w:t>
            </w:r>
          </w:p>
          <w:p w14:paraId="3921933D" w14:textId="77777777" w:rsidR="000C4C0B" w:rsidRPr="00B96FB3" w:rsidRDefault="000C4C0B" w:rsidP="000C4C0B">
            <w:pPr>
              <w:pStyle w:val="ListParagraph"/>
              <w:widowControl w:val="0"/>
              <w:numPr>
                <w:ilvl w:val="0"/>
                <w:numId w:val="42"/>
              </w:numPr>
              <w:suppressAutoHyphens/>
              <w:overflowPunct/>
              <w:autoSpaceDE/>
              <w:autoSpaceDN/>
              <w:adjustRightInd/>
              <w:spacing w:after="0"/>
              <w:ind w:leftChars="-23" w:left="374"/>
              <w:contextualSpacing w:val="0"/>
              <w:jc w:val="both"/>
              <w:textAlignment w:val="auto"/>
              <w:rPr>
                <w:rFonts w:eastAsia="SimSun"/>
              </w:rPr>
            </w:pPr>
            <w:r w:rsidRPr="00B96FB3">
              <w:rPr>
                <w:rFonts w:eastAsiaTheme="minorEastAsia"/>
                <w:lang w:eastAsia="zh-CN"/>
              </w:rPr>
              <w:t xml:space="preserve">TRP-UE link of scenario </w:t>
            </w:r>
            <w:proofErr w:type="spellStart"/>
            <w:r w:rsidRPr="00B96FB3">
              <w:rPr>
                <w:rFonts w:eastAsiaTheme="minorEastAsia"/>
                <w:lang w:eastAsia="zh-CN"/>
              </w:rPr>
              <w:t>RMa</w:t>
            </w:r>
            <w:proofErr w:type="spellEnd"/>
            <w:r w:rsidRPr="00B96FB3">
              <w:rPr>
                <w:rFonts w:eastAsiaTheme="minorEastAsia"/>
                <w:lang w:eastAsia="zh-CN"/>
              </w:rPr>
              <w:t xml:space="preserve"> in section 7 of TR 38.901 for FR1, e.g., </w:t>
            </w:r>
            <w:proofErr w:type="spellStart"/>
            <w:r w:rsidRPr="00B96FB3">
              <w:rPr>
                <w:rFonts w:eastAsiaTheme="minorEastAsia"/>
                <w:lang w:eastAsia="zh-CN"/>
              </w:rPr>
              <w:t>hBS</w:t>
            </w:r>
            <w:proofErr w:type="spellEnd"/>
            <w:r w:rsidRPr="00B96FB3">
              <w:rPr>
                <w:rFonts w:eastAsiaTheme="minorEastAsia"/>
                <w:lang w:eastAsia="zh-CN"/>
              </w:rPr>
              <w:t>=1.5m</w:t>
            </w:r>
            <w:r w:rsidRPr="00B96FB3">
              <w:rPr>
                <w:rFonts w:eastAsia="DengXian"/>
              </w:rPr>
              <w:t xml:space="preserve">, UE-UE link of scenario </w:t>
            </w:r>
            <w:proofErr w:type="spellStart"/>
            <w:r w:rsidRPr="00B96FB3">
              <w:rPr>
                <w:rFonts w:eastAsia="DengXian"/>
              </w:rPr>
              <w:t>UMa</w:t>
            </w:r>
            <w:proofErr w:type="spellEnd"/>
            <w:r w:rsidRPr="00B96FB3">
              <w:rPr>
                <w:rFonts w:eastAsiaTheme="minorEastAsia"/>
                <w:lang w:val="en-US" w:eastAsia="zh-CN"/>
              </w:rPr>
              <w:t xml:space="preserve"> </w:t>
            </w:r>
            <w:r w:rsidRPr="00B96FB3">
              <w:rPr>
                <w:rFonts w:eastAsiaTheme="minorEastAsia"/>
                <w:lang w:eastAsia="zh-CN"/>
              </w:rPr>
              <w:t xml:space="preserve">following the option based on TR 38.901 defined </w:t>
            </w:r>
            <w:r w:rsidRPr="00B96FB3">
              <w:rPr>
                <w:rFonts w:eastAsiaTheme="minorEastAsia"/>
                <w:lang w:val="en-US" w:eastAsia="zh-CN"/>
              </w:rPr>
              <w:t>in section A.3 of TR 38.858</w:t>
            </w:r>
            <w:r w:rsidRPr="00B96FB3">
              <w:rPr>
                <w:rFonts w:eastAsia="DengXian"/>
              </w:rPr>
              <w:t xml:space="preserve"> for FR2</w:t>
            </w:r>
            <w:r w:rsidRPr="00B96FB3">
              <w:rPr>
                <w:rFonts w:eastAsia="DengXian"/>
                <w:lang w:eastAsia="zh-CN"/>
              </w:rPr>
              <w:t xml:space="preserve"> </w:t>
            </w:r>
          </w:p>
        </w:tc>
      </w:tr>
      <w:tr w:rsidR="000C4C0B" w:rsidRPr="00B96FB3" w14:paraId="1872B8C5" w14:textId="77777777" w:rsidTr="00A67CCD">
        <w:trPr>
          <w:trHeight w:val="1487"/>
        </w:trPr>
        <w:tc>
          <w:tcPr>
            <w:tcW w:w="600" w:type="dxa"/>
          </w:tcPr>
          <w:p w14:paraId="03F86CD6" w14:textId="77777777" w:rsidR="000C4C0B" w:rsidRPr="00B96FB3" w:rsidRDefault="000C4C0B" w:rsidP="00A67CCD">
            <w:pPr>
              <w:widowControl w:val="0"/>
              <w:rPr>
                <w:rFonts w:eastAsia="SimSun"/>
                <w:bCs/>
              </w:rPr>
            </w:pPr>
            <w:r w:rsidRPr="00B96FB3">
              <w:rPr>
                <w:rFonts w:eastAsia="SimSun"/>
                <w:bCs/>
              </w:rPr>
              <w:lastRenderedPageBreak/>
              <w:t>6</w:t>
            </w:r>
          </w:p>
        </w:tc>
        <w:tc>
          <w:tcPr>
            <w:tcW w:w="759" w:type="dxa"/>
          </w:tcPr>
          <w:p w14:paraId="6C740184" w14:textId="77777777" w:rsidR="000C4C0B" w:rsidRPr="00B96FB3" w:rsidRDefault="000C4C0B" w:rsidP="00A67CCD">
            <w:pPr>
              <w:widowControl w:val="0"/>
            </w:pPr>
            <w:r w:rsidRPr="00B96FB3">
              <w:rPr>
                <w:rFonts w:eastAsia="SimSun"/>
                <w:bCs/>
              </w:rPr>
              <w:t>normal UE</w:t>
            </w:r>
          </w:p>
        </w:tc>
        <w:tc>
          <w:tcPr>
            <w:tcW w:w="759" w:type="dxa"/>
          </w:tcPr>
          <w:p w14:paraId="396B1280" w14:textId="77777777" w:rsidR="000C4C0B" w:rsidRPr="00B96FB3" w:rsidRDefault="000C4C0B" w:rsidP="00A67CCD">
            <w:pPr>
              <w:widowControl w:val="0"/>
            </w:pPr>
            <w:r w:rsidRPr="00B96FB3">
              <w:rPr>
                <w:rFonts w:eastAsia="SimSun"/>
                <w:bCs/>
                <w:lang w:eastAsia="zh-CN"/>
              </w:rPr>
              <w:t xml:space="preserve">vehicle </w:t>
            </w:r>
            <w:r w:rsidRPr="00B96FB3">
              <w:rPr>
                <w:rFonts w:eastAsia="SimSun"/>
                <w:bCs/>
              </w:rPr>
              <w:t>UE</w:t>
            </w:r>
          </w:p>
        </w:tc>
        <w:tc>
          <w:tcPr>
            <w:tcW w:w="7511" w:type="dxa"/>
          </w:tcPr>
          <w:p w14:paraId="5BB1818E" w14:textId="77777777" w:rsidR="000C4C0B" w:rsidRPr="00B96FB3" w:rsidRDefault="000C4C0B" w:rsidP="00A67CCD">
            <w:pPr>
              <w:widowControl w:val="0"/>
              <w:snapToGrid w:val="0"/>
              <w:ind w:leftChars="14" w:left="28"/>
              <w:rPr>
                <w:rFonts w:eastAsia="DengXian"/>
              </w:rPr>
            </w:pPr>
            <w:proofErr w:type="spellStart"/>
            <w:r w:rsidRPr="00B96FB3">
              <w:rPr>
                <w:rFonts w:eastAsia="DengXian"/>
              </w:rPr>
              <w:t>UMi</w:t>
            </w:r>
            <w:proofErr w:type="spellEnd"/>
            <w:r w:rsidRPr="00B96FB3">
              <w:rPr>
                <w:rFonts w:eastAsia="DengXian"/>
              </w:rPr>
              <w:t xml:space="preserve">, </w:t>
            </w:r>
            <w:proofErr w:type="spellStart"/>
            <w:r w:rsidRPr="00B96FB3">
              <w:rPr>
                <w:rFonts w:eastAsia="DengXian"/>
              </w:rPr>
              <w:t>UMa</w:t>
            </w:r>
            <w:proofErr w:type="spellEnd"/>
            <w:r w:rsidRPr="00B96FB3">
              <w:rPr>
                <w:rFonts w:eastAsia="DengXian"/>
              </w:rPr>
              <w:t xml:space="preserve">, </w:t>
            </w:r>
            <w:proofErr w:type="spellStart"/>
            <w:r w:rsidRPr="00B96FB3">
              <w:rPr>
                <w:rFonts w:eastAsia="DengXian"/>
              </w:rPr>
              <w:t>RMa</w:t>
            </w:r>
            <w:proofErr w:type="spellEnd"/>
          </w:p>
          <w:p w14:paraId="43C4023F" w14:textId="77777777" w:rsidR="000C4C0B" w:rsidRPr="00B96FB3" w:rsidRDefault="000C4C0B" w:rsidP="000C4C0B">
            <w:pPr>
              <w:pStyle w:val="ListParagraph"/>
              <w:widowControl w:val="0"/>
              <w:numPr>
                <w:ilvl w:val="0"/>
                <w:numId w:val="42"/>
              </w:numPr>
              <w:suppressAutoHyphens/>
              <w:overflowPunct/>
              <w:autoSpaceDE/>
              <w:autoSpaceDN/>
              <w:adjustRightInd/>
              <w:spacing w:after="0"/>
              <w:ind w:leftChars="14" w:left="448"/>
              <w:contextualSpacing w:val="0"/>
              <w:jc w:val="both"/>
              <w:textAlignment w:val="auto"/>
              <w:rPr>
                <w:rFonts w:eastAsia="DengXian"/>
              </w:rPr>
            </w:pPr>
            <w:r w:rsidRPr="00B96FB3">
              <w:rPr>
                <w:rFonts w:eastAsia="DengXian"/>
              </w:rPr>
              <w:t xml:space="preserve">UE-UE link of scenario </w:t>
            </w:r>
            <w:proofErr w:type="spellStart"/>
            <w:r w:rsidRPr="00B96FB3">
              <w:rPr>
                <w:rFonts w:eastAsia="DengXian"/>
              </w:rPr>
              <w:t>UMi</w:t>
            </w:r>
            <w:proofErr w:type="spellEnd"/>
            <w:r w:rsidRPr="00B96FB3">
              <w:rPr>
                <w:rFonts w:eastAsia="DengXian"/>
              </w:rPr>
              <w:t xml:space="preserve">, </w:t>
            </w:r>
            <w:proofErr w:type="spellStart"/>
            <w:r w:rsidRPr="00B96FB3">
              <w:rPr>
                <w:rFonts w:eastAsia="DengXian"/>
              </w:rPr>
              <w:t>UMa</w:t>
            </w:r>
            <w:proofErr w:type="spellEnd"/>
            <w:r w:rsidRPr="00B96FB3">
              <w:rPr>
                <w:rFonts w:eastAsia="DengXian"/>
              </w:rPr>
              <w:t xml:space="preserve"> following the option based on TR 38.901 defined in section A.3 of TR 38.858</w:t>
            </w:r>
          </w:p>
          <w:p w14:paraId="519706AC" w14:textId="77777777" w:rsidR="000C4C0B" w:rsidRPr="00B96FB3" w:rsidRDefault="000C4C0B" w:rsidP="000C4C0B">
            <w:pPr>
              <w:pStyle w:val="ListParagraph"/>
              <w:widowControl w:val="0"/>
              <w:numPr>
                <w:ilvl w:val="0"/>
                <w:numId w:val="42"/>
              </w:numPr>
              <w:suppressAutoHyphens/>
              <w:overflowPunct/>
              <w:autoSpaceDE/>
              <w:autoSpaceDN/>
              <w:adjustRightInd/>
              <w:spacing w:after="0"/>
              <w:ind w:leftChars="14" w:left="448"/>
              <w:contextualSpacing w:val="0"/>
              <w:jc w:val="both"/>
              <w:textAlignment w:val="auto"/>
              <w:rPr>
                <w:rFonts w:eastAsia="DengXian"/>
              </w:rPr>
            </w:pPr>
            <w:r w:rsidRPr="00B96FB3">
              <w:rPr>
                <w:rFonts w:eastAsia="DengXian"/>
              </w:rPr>
              <w:t xml:space="preserve">TRP-UE link of scenario </w:t>
            </w:r>
            <w:proofErr w:type="spellStart"/>
            <w:r w:rsidRPr="00B96FB3">
              <w:rPr>
                <w:rFonts w:eastAsia="DengXian"/>
              </w:rPr>
              <w:t>RMa</w:t>
            </w:r>
            <w:proofErr w:type="spellEnd"/>
            <w:r w:rsidRPr="00B96FB3">
              <w:rPr>
                <w:rFonts w:eastAsia="DengXian"/>
              </w:rPr>
              <w:t xml:space="preserve"> defined in section 7 of TR 38.901 by setting </w:t>
            </w:r>
            <w:proofErr w:type="spellStart"/>
            <w:r w:rsidRPr="00B96FB3">
              <w:rPr>
                <w:rFonts w:eastAsia="DengXian"/>
              </w:rPr>
              <w:t>h</w:t>
            </w:r>
            <w:r w:rsidRPr="00B96FB3">
              <w:rPr>
                <w:rFonts w:eastAsia="DengXian"/>
                <w:vertAlign w:val="subscript"/>
              </w:rPr>
              <w:t>BS</w:t>
            </w:r>
            <w:proofErr w:type="spellEnd"/>
            <w:r w:rsidRPr="00B96FB3">
              <w:rPr>
                <w:rFonts w:eastAsia="DengXian"/>
              </w:rPr>
              <w:t xml:space="preserve"> =1.5m</w:t>
            </w:r>
          </w:p>
          <w:p w14:paraId="29E7E1E2" w14:textId="77777777" w:rsidR="000C4C0B" w:rsidRPr="00B96FB3" w:rsidRDefault="000C4C0B" w:rsidP="00A67CCD">
            <w:pPr>
              <w:widowControl w:val="0"/>
              <w:snapToGrid w:val="0"/>
              <w:ind w:leftChars="138" w:left="276"/>
              <w:rPr>
                <w:rFonts w:eastAsia="DengXian"/>
              </w:rPr>
            </w:pPr>
          </w:p>
          <w:p w14:paraId="3FD15612" w14:textId="77777777" w:rsidR="000C4C0B" w:rsidRPr="00B96FB3" w:rsidRDefault="000C4C0B" w:rsidP="00A67CCD">
            <w:pPr>
              <w:widowControl w:val="0"/>
              <w:snapToGrid w:val="0"/>
              <w:rPr>
                <w:rFonts w:eastAsia="DengXian"/>
              </w:rPr>
            </w:pPr>
            <w:r w:rsidRPr="00B96FB3">
              <w:rPr>
                <w:rFonts w:eastAsia="DengXian"/>
              </w:rPr>
              <w:t>For pedestrian type UE:</w:t>
            </w:r>
          </w:p>
          <w:p w14:paraId="5CDFC881" w14:textId="77777777" w:rsidR="000C4C0B" w:rsidRPr="00B96FB3" w:rsidRDefault="000C4C0B" w:rsidP="00A67CCD">
            <w:pPr>
              <w:widowControl w:val="0"/>
              <w:snapToGrid w:val="0"/>
              <w:ind w:leftChars="138" w:left="276"/>
              <w:rPr>
                <w:rFonts w:eastAsia="DengXian"/>
              </w:rPr>
            </w:pPr>
            <w:r w:rsidRPr="00B96FB3">
              <w:rPr>
                <w:rFonts w:eastAsia="DengXian"/>
              </w:rPr>
              <w:t>Highway and Urban grid</w:t>
            </w:r>
          </w:p>
          <w:p w14:paraId="101BE026" w14:textId="77777777" w:rsidR="000C4C0B" w:rsidRPr="00B96FB3" w:rsidRDefault="000C4C0B" w:rsidP="000C4C0B">
            <w:pPr>
              <w:pStyle w:val="ListParagraph"/>
              <w:widowControl w:val="0"/>
              <w:numPr>
                <w:ilvl w:val="0"/>
                <w:numId w:val="42"/>
              </w:numPr>
              <w:suppressAutoHyphens/>
              <w:overflowPunct/>
              <w:autoSpaceDE/>
              <w:autoSpaceDN/>
              <w:adjustRightInd/>
              <w:spacing w:after="0"/>
              <w:ind w:leftChars="138" w:left="696"/>
              <w:contextualSpacing w:val="0"/>
              <w:jc w:val="both"/>
              <w:textAlignment w:val="auto"/>
            </w:pPr>
            <w:r w:rsidRPr="00B96FB3">
              <w:rPr>
                <w:rFonts w:eastAsia="DengXian"/>
              </w:rPr>
              <w:t>V2P link in section 6 of TR 37.885</w:t>
            </w:r>
          </w:p>
        </w:tc>
      </w:tr>
      <w:tr w:rsidR="000C4C0B" w:rsidRPr="00B96FB3" w14:paraId="5BA14D70" w14:textId="77777777" w:rsidTr="00A67CCD">
        <w:trPr>
          <w:trHeight w:val="415"/>
        </w:trPr>
        <w:tc>
          <w:tcPr>
            <w:tcW w:w="600" w:type="dxa"/>
          </w:tcPr>
          <w:p w14:paraId="0427226E" w14:textId="77777777" w:rsidR="000C4C0B" w:rsidRPr="00B96FB3" w:rsidRDefault="000C4C0B" w:rsidP="00A67CCD">
            <w:pPr>
              <w:widowControl w:val="0"/>
              <w:rPr>
                <w:rFonts w:eastAsia="SimSun"/>
                <w:bCs/>
              </w:rPr>
            </w:pPr>
            <w:r w:rsidRPr="00B96FB3">
              <w:rPr>
                <w:rFonts w:eastAsia="SimSun"/>
                <w:bCs/>
              </w:rPr>
              <w:t>7</w:t>
            </w:r>
          </w:p>
        </w:tc>
        <w:tc>
          <w:tcPr>
            <w:tcW w:w="759" w:type="dxa"/>
          </w:tcPr>
          <w:p w14:paraId="6C6086A9" w14:textId="77777777" w:rsidR="000C4C0B" w:rsidRPr="00B96FB3" w:rsidRDefault="000C4C0B" w:rsidP="00A67CCD">
            <w:pPr>
              <w:widowControl w:val="0"/>
            </w:pPr>
            <w:r w:rsidRPr="00B96FB3">
              <w:rPr>
                <w:rFonts w:eastAsia="SimSun"/>
                <w:bCs/>
              </w:rPr>
              <w:t>normal UE</w:t>
            </w:r>
          </w:p>
        </w:tc>
        <w:tc>
          <w:tcPr>
            <w:tcW w:w="759" w:type="dxa"/>
          </w:tcPr>
          <w:p w14:paraId="4E1B0425" w14:textId="77777777" w:rsidR="000C4C0B" w:rsidRPr="00B96FB3" w:rsidRDefault="000C4C0B" w:rsidP="00A67CCD">
            <w:pPr>
              <w:widowControl w:val="0"/>
            </w:pPr>
            <w:r w:rsidRPr="00B96FB3">
              <w:rPr>
                <w:rFonts w:eastAsia="SimSun"/>
                <w:bCs/>
              </w:rPr>
              <w:t>aerial UE</w:t>
            </w:r>
          </w:p>
        </w:tc>
        <w:tc>
          <w:tcPr>
            <w:tcW w:w="7511" w:type="dxa"/>
          </w:tcPr>
          <w:p w14:paraId="7D7AD7EE" w14:textId="77777777" w:rsidR="000C4C0B" w:rsidRPr="00B96FB3" w:rsidRDefault="000C4C0B" w:rsidP="00A67CCD">
            <w:pPr>
              <w:widowControl w:val="0"/>
              <w:rPr>
                <w:rFonts w:eastAsia="DengXian"/>
                <w:lang w:val="sv-SE" w:eastAsia="zh-CN"/>
              </w:rPr>
            </w:pPr>
            <w:r w:rsidRPr="00B96FB3">
              <w:rPr>
                <w:rFonts w:eastAsia="DengXian"/>
                <w:lang w:val="sv-SE"/>
              </w:rPr>
              <w:t>UMi-AV, UMa-AV, and RMa-AV</w:t>
            </w:r>
          </w:p>
          <w:p w14:paraId="6CBAB327" w14:textId="77777777" w:rsidR="000C4C0B" w:rsidRPr="00B96FB3" w:rsidRDefault="000C4C0B" w:rsidP="000C4C0B">
            <w:pPr>
              <w:pStyle w:val="ListParagraph"/>
              <w:widowControl w:val="0"/>
              <w:numPr>
                <w:ilvl w:val="0"/>
                <w:numId w:val="167"/>
              </w:numPr>
              <w:suppressAutoHyphens/>
              <w:overflowPunct/>
              <w:autoSpaceDE/>
              <w:autoSpaceDN/>
              <w:adjustRightInd/>
              <w:spacing w:after="0"/>
              <w:contextualSpacing w:val="0"/>
              <w:jc w:val="both"/>
              <w:textAlignment w:val="auto"/>
            </w:pPr>
            <w:r w:rsidRPr="00B96FB3">
              <w:rPr>
                <w:rFonts w:eastAsia="DengXian"/>
              </w:rPr>
              <w:t xml:space="preserve">TRP-aerial UE link of </w:t>
            </w:r>
            <w:proofErr w:type="spellStart"/>
            <w:r w:rsidRPr="00B96FB3">
              <w:rPr>
                <w:rFonts w:eastAsia="DengXian"/>
              </w:rPr>
              <w:t>UMi</w:t>
            </w:r>
            <w:proofErr w:type="spellEnd"/>
            <w:r w:rsidRPr="00B96FB3">
              <w:rPr>
                <w:rFonts w:eastAsia="DengXian"/>
              </w:rPr>
              <w:t xml:space="preserve">-AV in </w:t>
            </w:r>
            <w:r w:rsidRPr="00B96FB3">
              <w:rPr>
                <w:rFonts w:eastAsia="DengXian"/>
                <w:lang w:val="en-US"/>
              </w:rPr>
              <w:t xml:space="preserve">Annex A and B of </w:t>
            </w:r>
            <w:r w:rsidRPr="00B96FB3">
              <w:rPr>
                <w:rFonts w:eastAsia="DengXian"/>
              </w:rPr>
              <w:t xml:space="preserve">TR 36.777 by setting </w:t>
            </w:r>
            <w:proofErr w:type="spellStart"/>
            <w:r w:rsidRPr="00B96FB3">
              <w:rPr>
                <w:rFonts w:eastAsia="DengXian"/>
              </w:rPr>
              <w:t>h</w:t>
            </w:r>
            <w:r w:rsidRPr="00B96FB3">
              <w:rPr>
                <w:rFonts w:eastAsia="DengXian"/>
                <w:vertAlign w:val="subscript"/>
              </w:rPr>
              <w:t>BS</w:t>
            </w:r>
            <w:proofErr w:type="spellEnd"/>
            <w:r w:rsidRPr="00B96FB3">
              <w:rPr>
                <w:rFonts w:eastAsia="DengXian"/>
              </w:rPr>
              <w:t xml:space="preserve"> =1.5m for FR1</w:t>
            </w:r>
          </w:p>
          <w:p w14:paraId="5177DC5F" w14:textId="77777777" w:rsidR="000C4C0B" w:rsidRPr="00B96FB3" w:rsidRDefault="000C4C0B" w:rsidP="000C4C0B">
            <w:pPr>
              <w:pStyle w:val="ListParagraph"/>
              <w:widowControl w:val="0"/>
              <w:numPr>
                <w:ilvl w:val="1"/>
                <w:numId w:val="42"/>
              </w:numPr>
              <w:suppressAutoHyphens/>
              <w:overflowPunct/>
              <w:autoSpaceDE/>
              <w:autoSpaceDN/>
              <w:adjustRightInd/>
              <w:spacing w:after="0"/>
              <w:contextualSpacing w:val="0"/>
              <w:jc w:val="both"/>
              <w:textAlignment w:val="auto"/>
              <w:rPr>
                <w:rFonts w:eastAsiaTheme="minorEastAsia"/>
                <w:lang w:eastAsia="zh-CN"/>
              </w:rPr>
            </w:pPr>
            <w:r w:rsidRPr="00B96FB3">
              <w:rPr>
                <w:rFonts w:eastAsiaTheme="minorEastAsia"/>
                <w:lang w:eastAsia="zh-CN"/>
              </w:rPr>
              <w:t>LOS probability is not reused, FFS new LOS probability</w:t>
            </w:r>
          </w:p>
          <w:p w14:paraId="7E4E166E" w14:textId="77777777" w:rsidR="000C4C0B" w:rsidRPr="00B96FB3" w:rsidRDefault="000C4C0B" w:rsidP="000C4C0B">
            <w:pPr>
              <w:pStyle w:val="ListParagraph"/>
              <w:widowControl w:val="0"/>
              <w:numPr>
                <w:ilvl w:val="1"/>
                <w:numId w:val="42"/>
              </w:numPr>
              <w:suppressAutoHyphens/>
              <w:overflowPunct/>
              <w:autoSpaceDE/>
              <w:autoSpaceDN/>
              <w:adjustRightInd/>
              <w:spacing w:after="0"/>
              <w:contextualSpacing w:val="0"/>
              <w:jc w:val="both"/>
              <w:textAlignment w:val="auto"/>
              <w:rPr>
                <w:rFonts w:eastAsiaTheme="minorEastAsia"/>
                <w:lang w:eastAsia="zh-CN"/>
              </w:rPr>
            </w:pPr>
            <w:r w:rsidRPr="00B96FB3">
              <w:rPr>
                <w:rFonts w:eastAsiaTheme="minorEastAsia"/>
                <w:lang w:eastAsia="zh-CN"/>
              </w:rPr>
              <w:t>FFS pathloss model, shadowing fading</w:t>
            </w:r>
          </w:p>
          <w:p w14:paraId="14BF65B6" w14:textId="77777777" w:rsidR="000C4C0B" w:rsidRPr="00B96FB3" w:rsidRDefault="000C4C0B" w:rsidP="000C4C0B">
            <w:pPr>
              <w:pStyle w:val="ListParagraph"/>
              <w:widowControl w:val="0"/>
              <w:numPr>
                <w:ilvl w:val="0"/>
                <w:numId w:val="167"/>
              </w:numPr>
              <w:suppressAutoHyphens/>
              <w:overflowPunct/>
              <w:autoSpaceDE/>
              <w:autoSpaceDN/>
              <w:adjustRightInd/>
              <w:spacing w:after="0"/>
              <w:contextualSpacing w:val="0"/>
              <w:jc w:val="both"/>
              <w:textAlignment w:val="auto"/>
            </w:pPr>
            <w:r w:rsidRPr="00B96FB3">
              <w:rPr>
                <w:rFonts w:eastAsia="DengXian"/>
                <w:highlight w:val="darkYellow"/>
              </w:rPr>
              <w:t>Working assumption</w:t>
            </w:r>
            <w:r w:rsidRPr="00B96FB3">
              <w:rPr>
                <w:rFonts w:eastAsia="DengXian"/>
              </w:rPr>
              <w:t xml:space="preserve">: Reuse the channel model of scenario </w:t>
            </w:r>
            <w:proofErr w:type="spellStart"/>
            <w:r w:rsidRPr="00B96FB3">
              <w:rPr>
                <w:rFonts w:eastAsia="DengXian"/>
              </w:rPr>
              <w:t>UMa</w:t>
            </w:r>
            <w:proofErr w:type="spellEnd"/>
            <w:r w:rsidRPr="00B96FB3">
              <w:rPr>
                <w:rFonts w:eastAsia="DengXian"/>
              </w:rPr>
              <w:t xml:space="preserve">-AV, </w:t>
            </w:r>
            <w:proofErr w:type="spellStart"/>
            <w:r w:rsidRPr="00B96FB3">
              <w:rPr>
                <w:rFonts w:eastAsia="DengXian"/>
              </w:rPr>
              <w:t>UMi</w:t>
            </w:r>
            <w:proofErr w:type="spellEnd"/>
            <w:r w:rsidRPr="00B96FB3">
              <w:rPr>
                <w:rFonts w:eastAsia="DengXian"/>
              </w:rPr>
              <w:t xml:space="preserve">-AV, and </w:t>
            </w:r>
            <w:proofErr w:type="spellStart"/>
            <w:r w:rsidRPr="00B96FB3">
              <w:rPr>
                <w:rFonts w:eastAsia="DengXian"/>
              </w:rPr>
              <w:t>RMa</w:t>
            </w:r>
            <w:proofErr w:type="spellEnd"/>
            <w:r w:rsidRPr="00B96FB3">
              <w:rPr>
                <w:rFonts w:eastAsia="DengXian"/>
              </w:rPr>
              <w:t>-AV of FR1 for FR2</w:t>
            </w:r>
          </w:p>
          <w:p w14:paraId="0DADB264" w14:textId="77777777" w:rsidR="000C4C0B" w:rsidRPr="00B96FB3" w:rsidRDefault="000C4C0B" w:rsidP="000C4C0B">
            <w:pPr>
              <w:pStyle w:val="ListParagraph"/>
              <w:widowControl w:val="0"/>
              <w:numPr>
                <w:ilvl w:val="1"/>
                <w:numId w:val="42"/>
              </w:numPr>
              <w:suppressAutoHyphens/>
              <w:overflowPunct/>
              <w:autoSpaceDE/>
              <w:autoSpaceDN/>
              <w:adjustRightInd/>
              <w:spacing w:after="0"/>
              <w:contextualSpacing w:val="0"/>
              <w:jc w:val="both"/>
              <w:textAlignment w:val="auto"/>
            </w:pPr>
            <w:r w:rsidRPr="00B96FB3">
              <w:rPr>
                <w:rFonts w:eastAsiaTheme="minorEastAsia"/>
                <w:lang w:eastAsia="zh-CN"/>
              </w:rPr>
              <w:t>The corresponding parameter values in FR2 are used</w:t>
            </w:r>
          </w:p>
        </w:tc>
      </w:tr>
      <w:tr w:rsidR="000C4C0B" w:rsidRPr="00B96FB3" w14:paraId="30E8B3D2" w14:textId="77777777" w:rsidTr="00A67CCD">
        <w:trPr>
          <w:trHeight w:val="658"/>
        </w:trPr>
        <w:tc>
          <w:tcPr>
            <w:tcW w:w="600" w:type="dxa"/>
          </w:tcPr>
          <w:p w14:paraId="5624BAD8" w14:textId="77777777" w:rsidR="000C4C0B" w:rsidRPr="00B96FB3" w:rsidRDefault="000C4C0B" w:rsidP="00A67CCD">
            <w:pPr>
              <w:widowControl w:val="0"/>
              <w:rPr>
                <w:rFonts w:eastAsia="SimSun"/>
                <w:bCs/>
              </w:rPr>
            </w:pPr>
            <w:r w:rsidRPr="00B96FB3">
              <w:rPr>
                <w:rFonts w:eastAsia="SimSun"/>
                <w:bCs/>
              </w:rPr>
              <w:t>8</w:t>
            </w:r>
          </w:p>
        </w:tc>
        <w:tc>
          <w:tcPr>
            <w:tcW w:w="759" w:type="dxa"/>
          </w:tcPr>
          <w:p w14:paraId="5A20E5A8" w14:textId="77777777" w:rsidR="000C4C0B" w:rsidRPr="00B96FB3" w:rsidRDefault="000C4C0B" w:rsidP="00A67CCD">
            <w:pPr>
              <w:widowControl w:val="0"/>
            </w:pPr>
            <w:r w:rsidRPr="00B96FB3">
              <w:rPr>
                <w:rFonts w:eastAsia="SimSun"/>
                <w:bCs/>
                <w:lang w:eastAsia="zh-CN"/>
              </w:rPr>
              <w:t xml:space="preserve">vehicle </w:t>
            </w:r>
            <w:r w:rsidRPr="00B96FB3">
              <w:rPr>
                <w:rFonts w:eastAsia="SimSun"/>
                <w:bCs/>
              </w:rPr>
              <w:t>UE</w:t>
            </w:r>
          </w:p>
        </w:tc>
        <w:tc>
          <w:tcPr>
            <w:tcW w:w="759" w:type="dxa"/>
          </w:tcPr>
          <w:p w14:paraId="3B173B2B" w14:textId="77777777" w:rsidR="000C4C0B" w:rsidRPr="00B96FB3" w:rsidRDefault="000C4C0B" w:rsidP="00A67CCD">
            <w:pPr>
              <w:widowControl w:val="0"/>
            </w:pPr>
            <w:r w:rsidRPr="00B96FB3">
              <w:rPr>
                <w:rFonts w:eastAsia="SimSun"/>
                <w:bCs/>
                <w:lang w:eastAsia="zh-CN"/>
              </w:rPr>
              <w:t xml:space="preserve">vehicle </w:t>
            </w:r>
            <w:r w:rsidRPr="00B96FB3">
              <w:rPr>
                <w:rFonts w:eastAsia="SimSun"/>
                <w:bCs/>
              </w:rPr>
              <w:t>UE</w:t>
            </w:r>
          </w:p>
        </w:tc>
        <w:tc>
          <w:tcPr>
            <w:tcW w:w="7511" w:type="dxa"/>
            <w:vAlign w:val="center"/>
          </w:tcPr>
          <w:p w14:paraId="0545B1FF" w14:textId="77777777" w:rsidR="000C4C0B" w:rsidRPr="00B96FB3" w:rsidRDefault="000C4C0B" w:rsidP="00A67CCD">
            <w:pPr>
              <w:widowControl w:val="0"/>
              <w:snapToGrid w:val="0"/>
              <w:rPr>
                <w:rFonts w:eastAsia="SimSun"/>
              </w:rPr>
            </w:pPr>
            <w:r w:rsidRPr="00B96FB3">
              <w:rPr>
                <w:rFonts w:eastAsia="SimSun"/>
              </w:rPr>
              <w:t xml:space="preserve">Highway and </w:t>
            </w:r>
            <w:r w:rsidRPr="00B96FB3">
              <w:rPr>
                <w:rFonts w:eastAsia="SimSun"/>
                <w:bCs/>
              </w:rPr>
              <w:t>Urban grid</w:t>
            </w:r>
            <w:r w:rsidRPr="00B96FB3">
              <w:rPr>
                <w:rFonts w:eastAsia="SimSun"/>
              </w:rPr>
              <w:t xml:space="preserve"> </w:t>
            </w:r>
          </w:p>
          <w:p w14:paraId="5DCA4127" w14:textId="77777777" w:rsidR="000C4C0B" w:rsidRPr="00B96FB3" w:rsidRDefault="000C4C0B" w:rsidP="000C4C0B">
            <w:pPr>
              <w:pStyle w:val="ListParagraph"/>
              <w:widowControl w:val="0"/>
              <w:numPr>
                <w:ilvl w:val="0"/>
                <w:numId w:val="43"/>
              </w:numPr>
              <w:suppressAutoHyphens/>
              <w:overflowPunct/>
              <w:autoSpaceDE/>
              <w:autoSpaceDN/>
              <w:adjustRightInd/>
              <w:snapToGrid w:val="0"/>
              <w:spacing w:after="0"/>
              <w:contextualSpacing w:val="0"/>
              <w:jc w:val="both"/>
              <w:textAlignment w:val="auto"/>
              <w:rPr>
                <w:rFonts w:eastAsia="SimSun"/>
                <w:bCs/>
              </w:rPr>
            </w:pPr>
            <w:r w:rsidRPr="00B96FB3">
              <w:rPr>
                <w:rFonts w:eastAsia="SimSun"/>
              </w:rPr>
              <w:t>V2V link of scenario</w:t>
            </w:r>
            <w:r w:rsidRPr="00B96FB3">
              <w:rPr>
                <w:rFonts w:eastAsia="SimSun"/>
                <w:bCs/>
              </w:rPr>
              <w:t xml:space="preserve"> </w:t>
            </w:r>
            <w:r w:rsidRPr="00B96FB3">
              <w:rPr>
                <w:rFonts w:eastAsia="SimSun"/>
              </w:rPr>
              <w:t xml:space="preserve">Highway and </w:t>
            </w:r>
            <w:r w:rsidRPr="00B96FB3">
              <w:rPr>
                <w:rFonts w:eastAsia="SimSun"/>
                <w:bCs/>
              </w:rPr>
              <w:t>Urban grid</w:t>
            </w:r>
            <w:r w:rsidRPr="00B96FB3">
              <w:rPr>
                <w:rFonts w:eastAsia="SimSun"/>
              </w:rPr>
              <w:t xml:space="preserve"> in section 6 of TR 37.885 </w:t>
            </w:r>
          </w:p>
          <w:p w14:paraId="333253E1" w14:textId="77777777" w:rsidR="000C4C0B" w:rsidRPr="00B96FB3" w:rsidRDefault="000C4C0B" w:rsidP="00A67CCD">
            <w:pPr>
              <w:widowControl w:val="0"/>
              <w:snapToGrid w:val="0"/>
              <w:rPr>
                <w:rFonts w:eastAsia="SimSun"/>
                <w:lang w:val="it-IT"/>
              </w:rPr>
            </w:pPr>
            <w:r w:rsidRPr="00B96FB3">
              <w:rPr>
                <w:rFonts w:eastAsia="SimSun"/>
                <w:lang w:val="it-IT"/>
              </w:rPr>
              <w:t>UMi, UMa, and RMa</w:t>
            </w:r>
          </w:p>
          <w:p w14:paraId="2CC8A8FE" w14:textId="77777777" w:rsidR="000C4C0B" w:rsidRPr="00B96FB3" w:rsidRDefault="000C4C0B" w:rsidP="000C4C0B">
            <w:pPr>
              <w:pStyle w:val="ListParagraph"/>
              <w:widowControl w:val="0"/>
              <w:numPr>
                <w:ilvl w:val="0"/>
                <w:numId w:val="43"/>
              </w:numPr>
              <w:suppressAutoHyphens/>
              <w:overflowPunct/>
              <w:autoSpaceDE/>
              <w:autoSpaceDN/>
              <w:adjustRightInd/>
              <w:spacing w:after="0"/>
              <w:contextualSpacing w:val="0"/>
              <w:jc w:val="both"/>
              <w:textAlignment w:val="auto"/>
              <w:rPr>
                <w:rFonts w:eastAsia="DengXian"/>
              </w:rPr>
            </w:pPr>
            <w:r w:rsidRPr="00B96FB3">
              <w:rPr>
                <w:rFonts w:eastAsia="DengXian"/>
              </w:rPr>
              <w:t xml:space="preserve">UE-UE link of scenario </w:t>
            </w:r>
            <w:proofErr w:type="spellStart"/>
            <w:r w:rsidRPr="00B96FB3">
              <w:rPr>
                <w:rFonts w:eastAsia="DengXian"/>
              </w:rPr>
              <w:t>UMi</w:t>
            </w:r>
            <w:proofErr w:type="spellEnd"/>
            <w:r w:rsidRPr="00B96FB3">
              <w:rPr>
                <w:rFonts w:eastAsia="DengXian"/>
              </w:rPr>
              <w:t xml:space="preserve">, </w:t>
            </w:r>
            <w:proofErr w:type="spellStart"/>
            <w:r w:rsidRPr="00B96FB3">
              <w:rPr>
                <w:rFonts w:eastAsia="DengXian"/>
              </w:rPr>
              <w:t>UMa</w:t>
            </w:r>
            <w:proofErr w:type="spellEnd"/>
            <w:r w:rsidRPr="00B96FB3">
              <w:rPr>
                <w:rFonts w:eastAsia="DengXian"/>
              </w:rPr>
              <w:t xml:space="preserve"> following the option based on TR 38.901 defined in section A.3 of TR 38.858</w:t>
            </w:r>
          </w:p>
          <w:p w14:paraId="2907F257" w14:textId="77777777" w:rsidR="000C4C0B" w:rsidRPr="00B96FB3" w:rsidRDefault="000C4C0B" w:rsidP="000C4C0B">
            <w:pPr>
              <w:pStyle w:val="ListParagraph"/>
              <w:widowControl w:val="0"/>
              <w:numPr>
                <w:ilvl w:val="0"/>
                <w:numId w:val="43"/>
              </w:numPr>
              <w:suppressAutoHyphens/>
              <w:overflowPunct/>
              <w:autoSpaceDE/>
              <w:autoSpaceDN/>
              <w:adjustRightInd/>
              <w:spacing w:after="0"/>
              <w:contextualSpacing w:val="0"/>
              <w:jc w:val="both"/>
              <w:textAlignment w:val="auto"/>
            </w:pPr>
            <w:r w:rsidRPr="00B96FB3">
              <w:rPr>
                <w:rFonts w:eastAsia="DengXian"/>
              </w:rPr>
              <w:t xml:space="preserve">TRP-UE link of scenario </w:t>
            </w:r>
            <w:proofErr w:type="spellStart"/>
            <w:r w:rsidRPr="00B96FB3">
              <w:rPr>
                <w:rFonts w:eastAsia="DengXian"/>
              </w:rPr>
              <w:t>RMa</w:t>
            </w:r>
            <w:proofErr w:type="spellEnd"/>
            <w:r w:rsidRPr="00B96FB3">
              <w:rPr>
                <w:rFonts w:eastAsia="DengXian"/>
              </w:rPr>
              <w:t xml:space="preserve"> defined in section 7 of TR 38.901 by setting </w:t>
            </w:r>
            <w:proofErr w:type="spellStart"/>
            <w:r w:rsidRPr="00B96FB3">
              <w:rPr>
                <w:rFonts w:eastAsia="DengXian"/>
              </w:rPr>
              <w:t>h</w:t>
            </w:r>
            <w:r w:rsidRPr="00B96FB3">
              <w:rPr>
                <w:rFonts w:eastAsia="DengXian"/>
                <w:vertAlign w:val="subscript"/>
              </w:rPr>
              <w:t>BS</w:t>
            </w:r>
            <w:proofErr w:type="spellEnd"/>
            <w:r w:rsidRPr="00B96FB3">
              <w:rPr>
                <w:rFonts w:eastAsia="DengXian"/>
              </w:rPr>
              <w:t xml:space="preserve"> =1.5m</w:t>
            </w:r>
          </w:p>
        </w:tc>
      </w:tr>
      <w:tr w:rsidR="000C4C0B" w:rsidRPr="00B96FB3" w14:paraId="548D46F9" w14:textId="77777777" w:rsidTr="00A67CCD">
        <w:trPr>
          <w:trHeight w:val="574"/>
        </w:trPr>
        <w:tc>
          <w:tcPr>
            <w:tcW w:w="600" w:type="dxa"/>
          </w:tcPr>
          <w:p w14:paraId="6A474C50" w14:textId="77777777" w:rsidR="000C4C0B" w:rsidRPr="00B96FB3" w:rsidRDefault="000C4C0B" w:rsidP="00A67CCD">
            <w:pPr>
              <w:widowControl w:val="0"/>
              <w:rPr>
                <w:rFonts w:eastAsia="SimSun"/>
                <w:bCs/>
              </w:rPr>
            </w:pPr>
            <w:r w:rsidRPr="00B96FB3">
              <w:rPr>
                <w:rFonts w:eastAsia="SimSun"/>
                <w:bCs/>
              </w:rPr>
              <w:t>9</w:t>
            </w:r>
          </w:p>
        </w:tc>
        <w:tc>
          <w:tcPr>
            <w:tcW w:w="759" w:type="dxa"/>
          </w:tcPr>
          <w:p w14:paraId="4C478EC6" w14:textId="77777777" w:rsidR="000C4C0B" w:rsidRPr="00B96FB3" w:rsidRDefault="000C4C0B" w:rsidP="00A67CCD">
            <w:pPr>
              <w:widowControl w:val="0"/>
            </w:pPr>
            <w:r w:rsidRPr="00B96FB3">
              <w:rPr>
                <w:rFonts w:eastAsia="SimSun"/>
                <w:bCs/>
              </w:rPr>
              <w:t>aerial UE</w:t>
            </w:r>
          </w:p>
        </w:tc>
        <w:tc>
          <w:tcPr>
            <w:tcW w:w="759" w:type="dxa"/>
          </w:tcPr>
          <w:p w14:paraId="703D297A" w14:textId="77777777" w:rsidR="000C4C0B" w:rsidRPr="00B96FB3" w:rsidRDefault="000C4C0B" w:rsidP="00A67CCD">
            <w:pPr>
              <w:widowControl w:val="0"/>
            </w:pPr>
            <w:r w:rsidRPr="00B96FB3">
              <w:rPr>
                <w:rFonts w:eastAsia="SimSun"/>
                <w:bCs/>
              </w:rPr>
              <w:t>aerial UE</w:t>
            </w:r>
          </w:p>
        </w:tc>
        <w:tc>
          <w:tcPr>
            <w:tcW w:w="7511" w:type="dxa"/>
            <w:vAlign w:val="center"/>
          </w:tcPr>
          <w:p w14:paraId="756D2E92" w14:textId="77777777" w:rsidR="000C4C0B" w:rsidRPr="00B96FB3" w:rsidRDefault="000C4C0B" w:rsidP="00A67CCD">
            <w:pPr>
              <w:widowControl w:val="0"/>
              <w:snapToGrid w:val="0"/>
              <w:rPr>
                <w:rFonts w:eastAsia="SimSun"/>
                <w:lang w:val="it-IT"/>
              </w:rPr>
            </w:pPr>
            <w:r w:rsidRPr="00B96FB3">
              <w:rPr>
                <w:rFonts w:eastAsia="SimSun"/>
                <w:lang w:val="it-IT"/>
              </w:rPr>
              <w:t>UMi-AV, UMa-AV, RMa-AV</w:t>
            </w:r>
          </w:p>
          <w:p w14:paraId="78A07D9D" w14:textId="77777777" w:rsidR="000C4C0B" w:rsidRPr="00B96FB3" w:rsidRDefault="000C4C0B" w:rsidP="000C4C0B">
            <w:pPr>
              <w:pStyle w:val="ListParagraph"/>
              <w:widowControl w:val="0"/>
              <w:numPr>
                <w:ilvl w:val="0"/>
                <w:numId w:val="42"/>
              </w:numPr>
              <w:suppressAutoHyphens/>
              <w:overflowPunct/>
              <w:autoSpaceDE/>
              <w:autoSpaceDN/>
              <w:adjustRightInd/>
              <w:spacing w:after="0"/>
              <w:contextualSpacing w:val="0"/>
              <w:jc w:val="both"/>
              <w:textAlignment w:val="auto"/>
              <w:rPr>
                <w:lang w:val="sv-SE"/>
              </w:rPr>
            </w:pPr>
            <w:r w:rsidRPr="00B96FB3">
              <w:rPr>
                <w:rFonts w:eastAsia="DengXian"/>
              </w:rPr>
              <w:t xml:space="preserve">TRP-aerial UE link of </w:t>
            </w:r>
            <w:proofErr w:type="spellStart"/>
            <w:r w:rsidRPr="00B96FB3">
              <w:rPr>
                <w:rFonts w:eastAsia="DengXian"/>
              </w:rPr>
              <w:t>UMi</w:t>
            </w:r>
            <w:proofErr w:type="spellEnd"/>
            <w:r w:rsidRPr="00B96FB3">
              <w:rPr>
                <w:rFonts w:eastAsia="DengXian"/>
              </w:rPr>
              <w:t xml:space="preserve">-AV in </w:t>
            </w:r>
            <w:r w:rsidRPr="00B96FB3">
              <w:rPr>
                <w:rFonts w:eastAsia="DengXian"/>
                <w:lang w:val="en-US"/>
              </w:rPr>
              <w:t xml:space="preserve">Annex A and B of </w:t>
            </w:r>
            <w:r w:rsidRPr="00B96FB3">
              <w:rPr>
                <w:rFonts w:eastAsia="DengXian"/>
              </w:rPr>
              <w:t>TR 36.777 by setting height of TRP equal to the height of the first aerial UE for FR1</w:t>
            </w:r>
          </w:p>
          <w:p w14:paraId="3FFFE380" w14:textId="77777777" w:rsidR="000C4C0B" w:rsidRPr="00B96FB3" w:rsidRDefault="000C4C0B" w:rsidP="000C4C0B">
            <w:pPr>
              <w:pStyle w:val="ListParagraph"/>
              <w:widowControl w:val="0"/>
              <w:numPr>
                <w:ilvl w:val="1"/>
                <w:numId w:val="42"/>
              </w:numPr>
              <w:suppressAutoHyphens/>
              <w:overflowPunct/>
              <w:autoSpaceDE/>
              <w:autoSpaceDN/>
              <w:adjustRightInd/>
              <w:spacing w:after="0"/>
              <w:contextualSpacing w:val="0"/>
              <w:jc w:val="both"/>
              <w:textAlignment w:val="auto"/>
            </w:pPr>
            <w:r w:rsidRPr="00B96FB3">
              <w:rPr>
                <w:rFonts w:eastAsiaTheme="minorEastAsia"/>
                <w:lang w:eastAsia="zh-CN"/>
              </w:rPr>
              <w:t>LOS probability is not reused, FFS new LOS probability</w:t>
            </w:r>
          </w:p>
          <w:p w14:paraId="56C77BE4" w14:textId="77777777" w:rsidR="000C4C0B" w:rsidRPr="00B96FB3" w:rsidRDefault="000C4C0B" w:rsidP="000C4C0B">
            <w:pPr>
              <w:pStyle w:val="ListParagraph"/>
              <w:widowControl w:val="0"/>
              <w:numPr>
                <w:ilvl w:val="1"/>
                <w:numId w:val="42"/>
              </w:numPr>
              <w:suppressAutoHyphens/>
              <w:overflowPunct/>
              <w:autoSpaceDE/>
              <w:autoSpaceDN/>
              <w:adjustRightInd/>
              <w:spacing w:after="0"/>
              <w:contextualSpacing w:val="0"/>
              <w:jc w:val="both"/>
              <w:textAlignment w:val="auto"/>
            </w:pPr>
            <w:r w:rsidRPr="00B96FB3">
              <w:rPr>
                <w:rFonts w:eastAsiaTheme="minorEastAsia"/>
                <w:lang w:eastAsia="zh-CN"/>
              </w:rPr>
              <w:t>FFS pathloss model, shadowing fading, angular spread</w:t>
            </w:r>
          </w:p>
          <w:p w14:paraId="3DE8C43A" w14:textId="77777777" w:rsidR="000C4C0B" w:rsidRPr="00B96FB3" w:rsidRDefault="000C4C0B" w:rsidP="000C4C0B">
            <w:pPr>
              <w:pStyle w:val="ListParagraph"/>
              <w:widowControl w:val="0"/>
              <w:numPr>
                <w:ilvl w:val="0"/>
                <w:numId w:val="42"/>
              </w:numPr>
              <w:suppressAutoHyphens/>
              <w:overflowPunct/>
              <w:autoSpaceDE/>
              <w:autoSpaceDN/>
              <w:adjustRightInd/>
              <w:spacing w:after="0"/>
              <w:contextualSpacing w:val="0"/>
              <w:jc w:val="both"/>
              <w:textAlignment w:val="auto"/>
            </w:pPr>
            <w:r w:rsidRPr="00B96FB3">
              <w:rPr>
                <w:rFonts w:eastAsia="DengXian"/>
                <w:highlight w:val="darkYellow"/>
              </w:rPr>
              <w:t>Working assumption</w:t>
            </w:r>
            <w:r w:rsidRPr="00B96FB3">
              <w:rPr>
                <w:rFonts w:eastAsia="DengXian"/>
              </w:rPr>
              <w:t xml:space="preserve">: Reuse the channel model of scenario </w:t>
            </w:r>
            <w:proofErr w:type="spellStart"/>
            <w:r w:rsidRPr="00B96FB3">
              <w:rPr>
                <w:rFonts w:eastAsia="DengXian"/>
              </w:rPr>
              <w:t>UMa</w:t>
            </w:r>
            <w:proofErr w:type="spellEnd"/>
            <w:r w:rsidRPr="00B96FB3">
              <w:rPr>
                <w:rFonts w:eastAsia="DengXian"/>
              </w:rPr>
              <w:t xml:space="preserve">-AV, </w:t>
            </w:r>
            <w:proofErr w:type="spellStart"/>
            <w:r w:rsidRPr="00B96FB3">
              <w:rPr>
                <w:rFonts w:eastAsia="DengXian"/>
              </w:rPr>
              <w:t>UMi</w:t>
            </w:r>
            <w:proofErr w:type="spellEnd"/>
            <w:r w:rsidRPr="00B96FB3">
              <w:rPr>
                <w:rFonts w:eastAsia="DengXian"/>
              </w:rPr>
              <w:t xml:space="preserve">-AV, and </w:t>
            </w:r>
            <w:proofErr w:type="spellStart"/>
            <w:r w:rsidRPr="00B96FB3">
              <w:rPr>
                <w:rFonts w:eastAsia="DengXian"/>
              </w:rPr>
              <w:t>RMa</w:t>
            </w:r>
            <w:proofErr w:type="spellEnd"/>
            <w:r w:rsidRPr="00B96FB3">
              <w:rPr>
                <w:rFonts w:eastAsia="DengXian"/>
              </w:rPr>
              <w:t>-AV of FR1 for FR2</w:t>
            </w:r>
          </w:p>
          <w:p w14:paraId="25BCBC37" w14:textId="77777777" w:rsidR="000C4C0B" w:rsidRPr="00B96FB3" w:rsidRDefault="000C4C0B" w:rsidP="000C4C0B">
            <w:pPr>
              <w:pStyle w:val="ListParagraph"/>
              <w:widowControl w:val="0"/>
              <w:numPr>
                <w:ilvl w:val="1"/>
                <w:numId w:val="42"/>
              </w:numPr>
              <w:suppressAutoHyphens/>
              <w:overflowPunct/>
              <w:autoSpaceDE/>
              <w:autoSpaceDN/>
              <w:adjustRightInd/>
              <w:spacing w:after="0"/>
              <w:contextualSpacing w:val="0"/>
              <w:jc w:val="both"/>
              <w:textAlignment w:val="auto"/>
            </w:pPr>
            <w:r w:rsidRPr="00B96FB3">
              <w:rPr>
                <w:rFonts w:eastAsiaTheme="minorEastAsia"/>
                <w:lang w:eastAsia="zh-CN"/>
              </w:rPr>
              <w:t>The corresponding parameter values in FR2 are used</w:t>
            </w:r>
          </w:p>
        </w:tc>
      </w:tr>
    </w:tbl>
    <w:p w14:paraId="4AE892C0" w14:textId="77777777" w:rsidR="000C4C0B" w:rsidRPr="00B96FB3" w:rsidRDefault="000C4C0B" w:rsidP="000C4C0B"/>
    <w:p w14:paraId="5752B6DA" w14:textId="77777777" w:rsidR="000C4C0B" w:rsidRPr="00B96FB3" w:rsidRDefault="000C4C0B" w:rsidP="000C4C0B">
      <w:pPr>
        <w:rPr>
          <w:lang w:eastAsia="x-none"/>
        </w:rPr>
      </w:pPr>
    </w:p>
    <w:p w14:paraId="1B3DA0A4" w14:textId="77777777" w:rsidR="000C4C0B" w:rsidRPr="00B96FB3" w:rsidRDefault="000C4C0B" w:rsidP="000C4C0B">
      <w:pPr>
        <w:pStyle w:val="0Maintext"/>
        <w:rPr>
          <w:rFonts w:cs="Times New Roman"/>
          <w:highlight w:val="green"/>
        </w:rPr>
      </w:pPr>
      <w:r w:rsidRPr="00B96FB3">
        <w:rPr>
          <w:rFonts w:cs="Times New Roman"/>
          <w:highlight w:val="green"/>
        </w:rPr>
        <w:t>Agreement</w:t>
      </w:r>
    </w:p>
    <w:p w14:paraId="26486615" w14:textId="77777777" w:rsidR="000C4C0B" w:rsidRPr="00B96FB3" w:rsidRDefault="000C4C0B" w:rsidP="000C4C0B">
      <w:pPr>
        <w:snapToGrid w:val="0"/>
        <w:jc w:val="both"/>
      </w:pPr>
      <w:r w:rsidRPr="00B96FB3">
        <w:rPr>
          <w:rFonts w:eastAsia="SimSun"/>
        </w:rPr>
        <w:t xml:space="preserve">To generate the parameters (in the steps before concatenation), the large-scale parameters and the small-scale parameters used to generate </w:t>
      </w:r>
      <w:r w:rsidRPr="00B96FB3">
        <w:t>the Tx-target link are respectively the same as that of the target-Rx link for monostatic sensing, where departure angle on one link and arrival angle on the other link are reciprocal.</w:t>
      </w:r>
    </w:p>
    <w:p w14:paraId="4280F770" w14:textId="77777777" w:rsidR="000C4C0B" w:rsidRPr="00B96FB3" w:rsidRDefault="000C4C0B" w:rsidP="000C4C0B">
      <w:pPr>
        <w:pStyle w:val="ListParagraph"/>
        <w:numPr>
          <w:ilvl w:val="1"/>
          <w:numId w:val="169"/>
        </w:numPr>
        <w:suppressAutoHyphens/>
        <w:overflowPunct/>
        <w:autoSpaceDE/>
        <w:autoSpaceDN/>
        <w:adjustRightInd/>
        <w:snapToGrid w:val="0"/>
        <w:spacing w:after="0"/>
        <w:contextualSpacing w:val="0"/>
        <w:jc w:val="both"/>
        <w:textAlignment w:val="auto"/>
        <w:rPr>
          <w:rFonts w:eastAsia="SimSun"/>
          <w:lang w:val="en-US" w:eastAsia="zh-CN"/>
        </w:rPr>
      </w:pPr>
      <w:r w:rsidRPr="00B96FB3">
        <w:rPr>
          <w:rFonts w:eastAsia="SimSun"/>
          <w:lang w:val="en-US" w:eastAsia="zh-CN"/>
        </w:rPr>
        <w:t>FFS: whether this applies to initial phase</w:t>
      </w:r>
    </w:p>
    <w:p w14:paraId="68A16C49" w14:textId="77777777" w:rsidR="000C4C0B" w:rsidRPr="00B96FB3" w:rsidRDefault="000C4C0B" w:rsidP="000C4C0B">
      <w:pPr>
        <w:rPr>
          <w:lang w:eastAsia="x-none"/>
        </w:rPr>
      </w:pPr>
    </w:p>
    <w:p w14:paraId="13C41C3E" w14:textId="77777777" w:rsidR="000C4C0B" w:rsidRPr="00B96FB3" w:rsidRDefault="000C4C0B" w:rsidP="000C4C0B">
      <w:pPr>
        <w:pStyle w:val="0Maintext"/>
        <w:rPr>
          <w:rFonts w:cs="Times New Roman"/>
          <w:highlight w:val="green"/>
        </w:rPr>
      </w:pPr>
      <w:r w:rsidRPr="00B96FB3">
        <w:rPr>
          <w:rFonts w:cs="Times New Roman"/>
          <w:highlight w:val="green"/>
        </w:rPr>
        <w:t>Agreement</w:t>
      </w:r>
    </w:p>
    <w:p w14:paraId="657C2354" w14:textId="77777777" w:rsidR="000C4C0B" w:rsidRPr="00B96FB3" w:rsidRDefault="000C4C0B" w:rsidP="000C4C0B">
      <w:pPr>
        <w:rPr>
          <w:rFonts w:eastAsia="SimSun"/>
        </w:rPr>
      </w:pPr>
      <w:r w:rsidRPr="00B96FB3">
        <w:t>Normalization on the product of three p</w:t>
      </w:r>
      <w:r w:rsidRPr="00B96FB3">
        <w:rPr>
          <w:rFonts w:eastAsia="SimSun"/>
        </w:rPr>
        <w:t xml:space="preserve">olarization matrixes of a direct/indirect path generated by stochastic cluster, i.e., </w:t>
      </w:r>
      <w:proofErr w:type="spellStart"/>
      <w:r w:rsidRPr="00B96FB3">
        <w:rPr>
          <w:rFonts w:eastAsia="SimSun"/>
          <w:i/>
        </w:rPr>
        <w:t>CPM</w:t>
      </w:r>
      <w:r w:rsidRPr="00B96FB3">
        <w:rPr>
          <w:rFonts w:eastAsia="SimSun"/>
          <w:i/>
          <w:vertAlign w:val="subscript"/>
        </w:rPr>
        <w:t>tx,sp,rx</w:t>
      </w:r>
      <w:proofErr w:type="spellEnd"/>
      <w:r w:rsidRPr="00B96FB3">
        <w:rPr>
          <w:rFonts w:eastAsia="SimSun"/>
          <w:i/>
        </w:rPr>
        <w:t xml:space="preserve">= </w:t>
      </w:r>
      <w:proofErr w:type="spellStart"/>
      <w:r w:rsidRPr="00B96FB3">
        <w:rPr>
          <w:rFonts w:eastAsia="SimSun"/>
          <w:i/>
        </w:rPr>
        <w:t>CPM</w:t>
      </w:r>
      <w:r w:rsidRPr="00B96FB3">
        <w:rPr>
          <w:rFonts w:eastAsia="SimSun"/>
          <w:i/>
          <w:vertAlign w:val="subscript"/>
        </w:rPr>
        <w:t>sp,rx</w:t>
      </w:r>
      <w:proofErr w:type="spellEnd"/>
      <w:r w:rsidRPr="00B96FB3">
        <w:rPr>
          <w:rFonts w:eastAsia="SimSun"/>
        </w:rPr>
        <w:t xml:space="preserve"> . </w:t>
      </w:r>
      <w:proofErr w:type="spellStart"/>
      <w:r w:rsidRPr="00B96FB3">
        <w:rPr>
          <w:rFonts w:eastAsia="SimSun"/>
          <w:i/>
        </w:rPr>
        <w:t>CPM</w:t>
      </w:r>
      <w:r w:rsidRPr="00B96FB3">
        <w:rPr>
          <w:rFonts w:eastAsia="SimSun"/>
          <w:i/>
          <w:vertAlign w:val="subscript"/>
        </w:rPr>
        <w:t>sp</w:t>
      </w:r>
      <w:proofErr w:type="spellEnd"/>
      <w:r w:rsidRPr="00B96FB3">
        <w:rPr>
          <w:rFonts w:eastAsia="SimSun"/>
        </w:rPr>
        <w:t xml:space="preserve"> . </w:t>
      </w:r>
      <w:proofErr w:type="spellStart"/>
      <w:r w:rsidRPr="00B96FB3">
        <w:rPr>
          <w:rFonts w:eastAsia="SimSun"/>
          <w:i/>
        </w:rPr>
        <w:t>CPM</w:t>
      </w:r>
      <w:r w:rsidRPr="00B96FB3">
        <w:rPr>
          <w:rFonts w:eastAsia="SimSun"/>
          <w:i/>
          <w:vertAlign w:val="subscript"/>
        </w:rPr>
        <w:t>tx</w:t>
      </w:r>
      <w:r w:rsidRPr="00B96FB3">
        <w:rPr>
          <w:rFonts w:eastAsia="SimSun"/>
          <w:i/>
        </w:rPr>
        <w:t>,</w:t>
      </w:r>
      <w:r w:rsidRPr="00B96FB3">
        <w:rPr>
          <w:rFonts w:eastAsia="SimSun"/>
          <w:i/>
          <w:vertAlign w:val="subscript"/>
        </w:rPr>
        <w:t>sp</w:t>
      </w:r>
      <w:proofErr w:type="spellEnd"/>
      <w:r w:rsidRPr="00B96FB3">
        <w:rPr>
          <w:rFonts w:eastAsia="SimSun"/>
        </w:rPr>
        <w:t xml:space="preserve"> is supported</w:t>
      </w:r>
    </w:p>
    <w:p w14:paraId="66643F2E" w14:textId="77777777" w:rsidR="000C4C0B" w:rsidRPr="00B96FB3" w:rsidRDefault="000C4C0B" w:rsidP="000C4C0B">
      <w:pPr>
        <w:pStyle w:val="ListParagraph"/>
        <w:numPr>
          <w:ilvl w:val="1"/>
          <w:numId w:val="169"/>
        </w:numPr>
        <w:suppressAutoHyphens/>
        <w:overflowPunct/>
        <w:autoSpaceDE/>
        <w:autoSpaceDN/>
        <w:adjustRightInd/>
        <w:snapToGrid w:val="0"/>
        <w:spacing w:after="0"/>
        <w:contextualSpacing w:val="0"/>
        <w:jc w:val="both"/>
        <w:textAlignment w:val="auto"/>
        <w:rPr>
          <w:rFonts w:eastAsia="SimSun"/>
          <w:lang w:eastAsia="zh-CN"/>
        </w:rPr>
      </w:pPr>
      <w:r w:rsidRPr="00B96FB3">
        <w:rPr>
          <w:rFonts w:eastAsia="SimSun"/>
          <w:lang w:eastAsia="zh-CN"/>
        </w:rPr>
        <w:t xml:space="preserve">The scaling factor is </w:t>
      </w:r>
      <m:oMath>
        <m:f>
          <m:fPr>
            <m:ctrlPr>
              <w:rPr>
                <w:rFonts w:ascii="Cambria Math" w:eastAsia="SimSun" w:hAnsi="Cambria Math"/>
                <w:lang w:eastAsia="zh-CN"/>
              </w:rPr>
            </m:ctrlPr>
          </m:fPr>
          <m:num>
            <m:rad>
              <m:radPr>
                <m:degHide m:val="1"/>
                <m:ctrlPr>
                  <w:rPr>
                    <w:rFonts w:ascii="Cambria Math" w:eastAsia="SimSun" w:hAnsi="Cambria Math"/>
                    <w:lang w:eastAsia="zh-CN"/>
                  </w:rPr>
                </m:ctrlPr>
              </m:radPr>
              <m:deg/>
              <m:e>
                <m:r>
                  <m:rPr>
                    <m:sty m:val="p"/>
                  </m:rPr>
                  <w:rPr>
                    <w:rFonts w:ascii="Cambria Math" w:eastAsia="SimSun" w:hAnsi="Cambria Math"/>
                    <w:lang w:eastAsia="zh-CN"/>
                  </w:rPr>
                  <m:t>2</m:t>
                </m:r>
              </m:e>
            </m:rad>
          </m:num>
          <m:den>
            <m:rad>
              <m:radPr>
                <m:degHide m:val="1"/>
                <m:ctrlPr>
                  <w:rPr>
                    <w:rFonts w:ascii="Cambria Math" w:eastAsia="SimSun" w:hAnsi="Cambria Math"/>
                    <w:lang w:eastAsia="zh-CN"/>
                  </w:rPr>
                </m:ctrlPr>
              </m:radPr>
              <m:deg/>
              <m:e>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r>
                          <w:rPr>
                            <w:rFonts w:ascii="Cambria Math" w:eastAsia="SimSun" w:hAnsi="Cambria Math"/>
                            <w:lang w:eastAsia="zh-CN"/>
                          </w:rPr>
                          <m:t>d</m:t>
                        </m:r>
                        <m:r>
                          <m:rPr>
                            <m:sty m:val="p"/>
                          </m:rPr>
                          <w:rPr>
                            <w:rFonts w:ascii="Cambria Math" w:eastAsia="SimSun" w:hAnsi="Cambria Math"/>
                            <w:lang w:eastAsia="zh-CN"/>
                          </w:rPr>
                          <m:t>11</m:t>
                        </m:r>
                      </m:e>
                    </m:d>
                  </m:e>
                  <m:sup>
                    <m:r>
                      <m:rPr>
                        <m:sty m:val="p"/>
                      </m:rPr>
                      <w:rPr>
                        <w:rFonts w:ascii="Cambria Math" w:eastAsia="SimSun" w:hAnsi="Cambria Math"/>
                        <w:lang w:eastAsia="zh-CN"/>
                      </w:rPr>
                      <m:t>2</m:t>
                    </m:r>
                  </m:sup>
                </m:sSup>
                <m:r>
                  <m:rPr>
                    <m:sty m:val="p"/>
                  </m:rPr>
                  <w:rPr>
                    <w:rFonts w:ascii="Cambria Math" w:eastAsia="SimSun" w:hAnsi="Cambria Math"/>
                    <w:lang w:eastAsia="zh-CN"/>
                  </w:rPr>
                  <m:t>+</m:t>
                </m:r>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r>
                          <w:rPr>
                            <w:rFonts w:ascii="Cambria Math" w:eastAsia="SimSun" w:hAnsi="Cambria Math"/>
                            <w:lang w:eastAsia="zh-CN"/>
                          </w:rPr>
                          <m:t>d</m:t>
                        </m:r>
                        <m:r>
                          <m:rPr>
                            <m:sty m:val="p"/>
                          </m:rPr>
                          <w:rPr>
                            <w:rFonts w:ascii="Cambria Math" w:eastAsia="SimSun" w:hAnsi="Cambria Math"/>
                            <w:lang w:eastAsia="zh-CN"/>
                          </w:rPr>
                          <m:t>22</m:t>
                        </m:r>
                      </m:e>
                    </m:d>
                  </m:e>
                  <m:sup>
                    <m:r>
                      <m:rPr>
                        <m:sty m:val="p"/>
                      </m:rPr>
                      <w:rPr>
                        <w:rFonts w:ascii="Cambria Math" w:eastAsia="SimSun" w:hAnsi="Cambria Math"/>
                        <w:lang w:eastAsia="zh-CN"/>
                      </w:rPr>
                      <m:t>2</m:t>
                    </m:r>
                  </m:sup>
                </m:sSup>
              </m:e>
            </m:rad>
          </m:den>
        </m:f>
      </m:oMath>
    </w:p>
    <w:p w14:paraId="2ED8B69B" w14:textId="77777777" w:rsidR="000C4C0B" w:rsidRPr="00B96FB3" w:rsidRDefault="000C4C0B" w:rsidP="000C4C0B">
      <w:pPr>
        <w:rPr>
          <w:lang w:eastAsia="x-none"/>
        </w:rPr>
      </w:pPr>
    </w:p>
    <w:p w14:paraId="4AE22B8E" w14:textId="77777777" w:rsidR="000C4C0B" w:rsidRPr="00B96FB3" w:rsidRDefault="000C4C0B" w:rsidP="000C4C0B">
      <w:pPr>
        <w:pStyle w:val="0Maintext"/>
        <w:rPr>
          <w:rFonts w:cs="Times New Roman"/>
          <w:highlight w:val="green"/>
        </w:rPr>
      </w:pPr>
      <w:r w:rsidRPr="00B96FB3">
        <w:rPr>
          <w:rFonts w:cs="Times New Roman"/>
          <w:highlight w:val="green"/>
        </w:rPr>
        <w:t>Agreement</w:t>
      </w:r>
    </w:p>
    <w:p w14:paraId="61ADB8DB" w14:textId="77777777" w:rsidR="000C4C0B" w:rsidRPr="00B96FB3" w:rsidRDefault="000C4C0B" w:rsidP="000C4C0B">
      <w:pPr>
        <w:tabs>
          <w:tab w:val="left" w:pos="0"/>
        </w:tabs>
        <w:snapToGrid w:val="0"/>
        <w:jc w:val="both"/>
      </w:pPr>
      <w:r w:rsidRPr="00B96FB3">
        <w:t>Power normalization of target channel after path dropping of the target channel is not supported.</w:t>
      </w:r>
    </w:p>
    <w:p w14:paraId="60999454" w14:textId="77777777" w:rsidR="000C4C0B" w:rsidRPr="00B96FB3" w:rsidRDefault="000C4C0B" w:rsidP="000C4C0B">
      <w:pPr>
        <w:rPr>
          <w:lang w:eastAsia="x-none"/>
        </w:rPr>
      </w:pPr>
    </w:p>
    <w:p w14:paraId="7EDC547F" w14:textId="77777777" w:rsidR="000C4C0B" w:rsidRPr="00B96FB3" w:rsidRDefault="000C4C0B" w:rsidP="000C4C0B">
      <w:pPr>
        <w:pStyle w:val="0Maintext"/>
        <w:rPr>
          <w:rFonts w:cs="Times New Roman"/>
          <w:highlight w:val="green"/>
        </w:rPr>
      </w:pPr>
      <w:r w:rsidRPr="00B96FB3">
        <w:rPr>
          <w:rFonts w:cs="Times New Roman"/>
          <w:highlight w:val="green"/>
        </w:rPr>
        <w:t>Agreement</w:t>
      </w:r>
    </w:p>
    <w:p w14:paraId="65A2813F" w14:textId="77777777" w:rsidR="000C4C0B" w:rsidRPr="00B96FB3" w:rsidRDefault="000C4C0B" w:rsidP="000C4C0B">
      <w:pPr>
        <w:rPr>
          <w:rFonts w:eastAsia="Malgun Gothic"/>
          <w:lang w:eastAsia="ja-JP"/>
        </w:rPr>
      </w:pPr>
      <w:r w:rsidRPr="00B96FB3">
        <w:rPr>
          <w:lang w:eastAsia="ja-JP"/>
        </w:rPr>
        <w:t>On the monostatic RCS for human with RCS model 2</w:t>
      </w:r>
    </w:p>
    <w:p w14:paraId="26454A7F" w14:textId="77777777" w:rsidR="000C4C0B" w:rsidRPr="00B96FB3" w:rsidRDefault="000C4C0B" w:rsidP="000C4C0B">
      <w:pPr>
        <w:pStyle w:val="ListParagraph"/>
        <w:numPr>
          <w:ilvl w:val="0"/>
          <w:numId w:val="30"/>
        </w:numPr>
        <w:overflowPunct/>
        <w:autoSpaceDE/>
        <w:adjustRightInd/>
        <w:spacing w:after="0"/>
        <w:contextualSpacing w:val="0"/>
        <w:textAlignment w:val="auto"/>
        <w:rPr>
          <w:lang w:eastAsia="ja-JP"/>
        </w:rPr>
      </w:pPr>
      <w:r w:rsidRPr="00B96FB3">
        <w:rPr>
          <w:lang w:eastAsia="ja-JP"/>
        </w:rPr>
        <w:t>The monostatic RCS for a scattering point of the target is generated by</w:t>
      </w:r>
    </w:p>
    <w:p w14:paraId="4B47A03C" w14:textId="77777777" w:rsidR="000C4C0B" w:rsidRPr="00B96FB3" w:rsidRDefault="000C4C0B" w:rsidP="000C4C0B">
      <w:pPr>
        <w:pStyle w:val="ListParagraph"/>
        <w:numPr>
          <w:ilvl w:val="1"/>
          <w:numId w:val="30"/>
        </w:numPr>
        <w:overflowPunct/>
        <w:autoSpaceDE/>
        <w:adjustRightInd/>
        <w:snapToGrid w:val="0"/>
        <w:spacing w:after="0"/>
        <w:contextualSpacing w:val="0"/>
        <w:textAlignment w:val="auto"/>
        <w:rPr>
          <w:lang w:eastAsia="ja-JP"/>
        </w:rPr>
      </w:pPr>
      <w:r w:rsidRPr="00B96FB3">
        <w:rPr>
          <w:lang w:eastAsia="ja-JP"/>
        </w:rPr>
        <w:t xml:space="preserve">The values/pattern A*B1, i.e., </w:t>
      </w:r>
      <m:oMath>
        <m:sSub>
          <m:sSubPr>
            <m:ctrlPr>
              <w:rPr>
                <w:rFonts w:ascii="Cambria Math" w:eastAsia="Malgun Gothic" w:hAnsi="Cambria Math"/>
              </w:rPr>
            </m:ctrlPr>
          </m:sSubPr>
          <m:e>
            <m:r>
              <m:rPr>
                <m:sty m:val="p"/>
              </m:rPr>
              <w:rPr>
                <w:rFonts w:ascii="Cambria Math" w:hAnsi="Cambria Math"/>
                <w:lang w:eastAsia="ja-JP"/>
              </w:rPr>
              <m:t>rcs</m:t>
            </m:r>
          </m:e>
          <m:sub>
            <m:r>
              <m:rPr>
                <m:nor/>
              </m:rPr>
              <w:rPr>
                <w:lang w:eastAsia="ja-JP"/>
              </w:rPr>
              <m:t>dB</m:t>
            </m:r>
          </m:sub>
        </m:sSub>
        <m:r>
          <m:rPr>
            <m:sty m:val="p"/>
          </m:rPr>
          <w:rPr>
            <w:rFonts w:ascii="Cambria Math" w:hAnsi="Cambria Math"/>
            <w:lang w:eastAsia="ja-JP"/>
          </w:rPr>
          <m:t>(θ,φ)</m:t>
        </m:r>
      </m:oMath>
      <w:r w:rsidRPr="00B96FB3">
        <w:rPr>
          <w:lang w:eastAsia="ja-JP"/>
        </w:rPr>
        <w:t xml:space="preserve"> is deterministic based on incident/scattered angles</w:t>
      </w:r>
    </w:p>
    <w:p w14:paraId="15DAFD2F" w14:textId="77777777" w:rsidR="000C4C0B" w:rsidRPr="00B96FB3" w:rsidRDefault="00000000" w:rsidP="000C4C0B">
      <w:pPr>
        <w:snapToGrid w:val="0"/>
        <w:jc w:val="center"/>
        <w:rPr>
          <w:i/>
          <w:iCs/>
          <w:lang w:val="de-DE"/>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r>
            <w:rPr>
              <w:rFonts w:ascii="Cambria Math" w:hAnsi="Cambria Math"/>
              <w:lang w:val="de-DE" w:eastAsia="ja-JP"/>
            </w:rPr>
            <m:t>(</m:t>
          </m:r>
          <m:r>
            <w:rPr>
              <w:rFonts w:ascii="Cambria Math" w:hAnsi="Cambria Math"/>
              <w:lang w:eastAsia="ja-JP"/>
            </w:rPr>
            <m:t>θ</m:t>
          </m:r>
          <m:r>
            <w:rPr>
              <w:rFonts w:ascii="Cambria Math" w:hAnsi="Cambria Math"/>
              <w:lang w:val="de-DE" w:eastAsia="ja-JP"/>
            </w:rPr>
            <m:t>,</m:t>
          </m:r>
          <m:r>
            <w:rPr>
              <w:rFonts w:ascii="Cambria Math" w:hAnsi="Cambria Math"/>
              <w:lang w:eastAsia="ja-JP"/>
            </w:rPr>
            <m:t>φ</m:t>
          </m:r>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e>
          </m:func>
        </m:oMath>
      </m:oMathPara>
    </w:p>
    <w:p w14:paraId="0D2FB052" w14:textId="77777777" w:rsidR="000C4C0B" w:rsidRPr="00B96FB3" w:rsidRDefault="000C4C0B" w:rsidP="000C4C0B">
      <w:pPr>
        <w:snapToGrid w:val="0"/>
        <w:ind w:left="840" w:firstLine="420"/>
        <w:rPr>
          <w:lang w:eastAsia="ja-JP"/>
        </w:rPr>
      </w:pPr>
      <w:r w:rsidRPr="00B96FB3">
        <w:rPr>
          <w:lang w:eastAsia="ja-JP"/>
        </w:rPr>
        <w:t>Where,</w:t>
      </w:r>
    </w:p>
    <w:p w14:paraId="798BEEC3" w14:textId="77777777" w:rsidR="000C4C0B" w:rsidRPr="00B96FB3" w:rsidRDefault="00000000" w:rsidP="000C4C0B">
      <w:pPr>
        <w:snapToGrid w:val="0"/>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085398CB" w14:textId="77777777" w:rsidR="000C4C0B" w:rsidRPr="00B96FB3" w:rsidRDefault="00000000" w:rsidP="000C4C0B">
      <w:pPr>
        <w:pStyle w:val="Caption"/>
        <w:snapToGrid w:val="0"/>
        <w:spacing w:after="0"/>
        <w:jc w:val="center"/>
        <w:rPr>
          <w:b/>
          <w:lang w:val="de-DE" w:eastAsia="zh-CN"/>
        </w:rPr>
      </w:pPr>
      <m:oMathPara>
        <m:oMath>
          <m:sSub>
            <m:sSubPr>
              <m:ctrlPr>
                <w:rPr>
                  <w:rFonts w:ascii="Cambria Math" w:hAnsi="Cambria Math"/>
                </w:rPr>
              </m:ctrlPr>
            </m:sSubPr>
            <m:e>
              <m:sSup>
                <m:sSupPr>
                  <m:ctrlPr>
                    <w:rPr>
                      <w:rFonts w:ascii="Cambria Math" w:hAnsi="Cambria Math"/>
                    </w:rPr>
                  </m:ctrlPr>
                </m:sSupPr>
                <m:e>
                  <m:r>
                    <m:rPr>
                      <m:sty m:val="bi"/>
                    </m:rPr>
                    <w:rPr>
                      <w:rFonts w:ascii="Cambria Math" w:hAnsi="Cambria Math"/>
                    </w:rPr>
                    <m:t>σ</m:t>
                  </m:r>
                </m:e>
                <m:sup>
                  <m:r>
                    <m:rPr>
                      <m:sty m:val="bi"/>
                    </m:rPr>
                    <w:rPr>
                      <w:rFonts w:ascii="Cambria Math" w:hAnsi="Cambria Math"/>
                      <w:lang w:eastAsia="zh-CN"/>
                    </w:rPr>
                    <m:t>H</m:t>
                  </m:r>
                </m:sup>
              </m:sSup>
            </m:e>
            <m:sub>
              <m:r>
                <m:rPr>
                  <m:nor/>
                </m:rPr>
                <w:rPr>
                  <w:lang w:val="de-DE"/>
                </w:rPr>
                <m:t>dB</m:t>
              </m:r>
            </m:sub>
          </m:sSub>
          <m:d>
            <m:dPr>
              <m:ctrlPr>
                <w:rPr>
                  <w:rFonts w:ascii="Cambria Math" w:hAnsi="Cambria Math"/>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rPr>
              </m:ctrlPr>
            </m:funcPr>
            <m:fName>
              <m:r>
                <m:rPr>
                  <m:sty m:val="bi"/>
                </m:rPr>
                <w:rPr>
                  <w:rFonts w:ascii="Cambria Math" w:hAnsi="Cambria Math"/>
                </w:rPr>
                <m:t>min</m:t>
              </m:r>
            </m:fName>
            <m:e>
              <m:d>
                <m:dPr>
                  <m:begChr m:val="{"/>
                  <m:endChr m:val="}"/>
                  <m:ctrlPr>
                    <w:rPr>
                      <w:rFonts w:ascii="Cambria Math" w:hAnsi="Cambria Math"/>
                    </w:rPr>
                  </m:ctrlPr>
                </m:dPr>
                <m:e>
                  <m:r>
                    <m:rPr>
                      <m:sty m:val="bi"/>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rPr>
                      </m:ctrlPr>
                    </m:sSubPr>
                    <m:e>
                      <m:r>
                        <m:rPr>
                          <m:sty m:val="bi"/>
                        </m:rPr>
                        <w:rPr>
                          <w:rFonts w:ascii="Cambria Math" w:hAnsi="Cambria Math"/>
                        </w:rPr>
                        <m:t>σ</m:t>
                      </m:r>
                    </m:e>
                    <m:sub>
                      <m:r>
                        <m:rPr>
                          <m:sty m:val="bi"/>
                        </m:rPr>
                        <w:rPr>
                          <w:rFonts w:ascii="Cambria Math" w:hAnsi="Cambria Math"/>
                        </w:rPr>
                        <m:t>max</m:t>
                      </m:r>
                    </m:sub>
                  </m:sSub>
                </m:e>
              </m:d>
            </m:e>
          </m:func>
        </m:oMath>
      </m:oMathPara>
    </w:p>
    <w:p w14:paraId="0A19513B" w14:textId="77777777" w:rsidR="000C4C0B" w:rsidRPr="00B96FB3" w:rsidRDefault="000C4C0B" w:rsidP="000C4C0B">
      <w:pPr>
        <w:pStyle w:val="ListParagraph"/>
        <w:numPr>
          <w:ilvl w:val="1"/>
          <w:numId w:val="30"/>
        </w:numPr>
        <w:overflowPunct/>
        <w:autoSpaceDE/>
        <w:adjustRightInd/>
        <w:snapToGrid w:val="0"/>
        <w:spacing w:after="0"/>
        <w:contextualSpacing w:val="0"/>
        <w:textAlignment w:val="auto"/>
      </w:pPr>
      <w:r w:rsidRPr="00B96FB3">
        <w:rPr>
          <w:lang w:eastAsia="ja-JP"/>
        </w:rPr>
        <w:t>FFS how many rows of the values/pattern A*B1 are defined for the target</w:t>
      </w:r>
    </w:p>
    <w:p w14:paraId="084E01BB" w14:textId="77777777" w:rsidR="000C4C0B" w:rsidRPr="00B96FB3" w:rsidRDefault="000C4C0B" w:rsidP="000C4C0B">
      <w:pPr>
        <w:pStyle w:val="ListParagraph"/>
        <w:numPr>
          <w:ilvl w:val="2"/>
          <w:numId w:val="30"/>
        </w:numPr>
        <w:overflowPunct/>
        <w:autoSpaceDE/>
        <w:adjustRightInd/>
        <w:snapToGrid w:val="0"/>
        <w:spacing w:after="0"/>
        <w:contextualSpacing w:val="0"/>
        <w:textAlignment w:val="auto"/>
        <w:rPr>
          <w:lang w:val="en-US" w:eastAsia="ja-JP"/>
        </w:rPr>
      </w:pPr>
      <w:r w:rsidRPr="00B96FB3">
        <w:rPr>
          <w:lang w:eastAsia="ja-JP"/>
        </w:rPr>
        <w:t xml:space="preserve">Note: each row has a defined applicable range of </w:t>
      </w:r>
      <m:oMath>
        <m:r>
          <w:rPr>
            <w:rFonts w:ascii="Cambria Math" w:hAnsi="Cambria Math"/>
            <w:lang w:eastAsia="ja-JP"/>
          </w:rPr>
          <m:t>θ</m:t>
        </m:r>
      </m:oMath>
      <w:r w:rsidRPr="00B96FB3">
        <w:rPr>
          <w:lang w:eastAsia="ja-JP"/>
        </w:rPr>
        <w:t xml:space="preserve"> and </w:t>
      </w:r>
      <m:oMath>
        <m:r>
          <w:rPr>
            <w:rFonts w:ascii="Cambria Math" w:hAnsi="Cambria Math"/>
            <w:lang w:eastAsia="ja-JP"/>
          </w:rPr>
          <m:t>φ</m:t>
        </m:r>
      </m:oMath>
    </w:p>
    <w:p w14:paraId="33A50660" w14:textId="77777777" w:rsidR="000C4C0B" w:rsidRPr="00B96FB3" w:rsidRDefault="000C4C0B" w:rsidP="000C4C0B">
      <w:pPr>
        <w:pStyle w:val="ListParagraph"/>
        <w:numPr>
          <w:ilvl w:val="1"/>
          <w:numId w:val="30"/>
        </w:numPr>
        <w:overflowPunct/>
        <w:autoSpaceDE/>
        <w:adjustRightInd/>
        <w:snapToGrid w:val="0"/>
        <w:spacing w:after="0"/>
        <w:contextualSpacing w:val="0"/>
        <w:textAlignment w:val="auto"/>
        <w:rPr>
          <w:lang w:val="en-US" w:eastAsia="ja-JP"/>
        </w:rPr>
      </w:pPr>
      <w:r w:rsidRPr="00B96FB3">
        <w:rPr>
          <w:rFonts w:eastAsiaTheme="minorEastAsia"/>
          <w:lang w:eastAsia="zh-CN"/>
        </w:rPr>
        <w:t>Note: whether the RCS is elevation angle dependent or dependent on both elevation and horizontal angles can be separately discussed</w:t>
      </w:r>
    </w:p>
    <w:p w14:paraId="5CF2677E" w14:textId="77777777" w:rsidR="000C4C0B" w:rsidRPr="00B96FB3" w:rsidRDefault="000C4C0B" w:rsidP="000C4C0B"/>
    <w:p w14:paraId="5A7925B6" w14:textId="77777777" w:rsidR="000C4C0B" w:rsidRPr="00B96FB3" w:rsidRDefault="000C4C0B" w:rsidP="000C4C0B">
      <w:pPr>
        <w:pStyle w:val="0Maintext"/>
        <w:rPr>
          <w:rFonts w:cs="Times New Roman"/>
          <w:highlight w:val="green"/>
        </w:rPr>
      </w:pPr>
      <w:r w:rsidRPr="00B96FB3">
        <w:rPr>
          <w:rFonts w:cs="Times New Roman"/>
          <w:highlight w:val="green"/>
        </w:rPr>
        <w:t>Agreement</w:t>
      </w:r>
    </w:p>
    <w:p w14:paraId="74A8A842" w14:textId="77777777" w:rsidR="000C4C0B" w:rsidRPr="00B96FB3" w:rsidRDefault="000C4C0B" w:rsidP="000C4C0B">
      <w:pPr>
        <w:tabs>
          <w:tab w:val="left" w:pos="0"/>
        </w:tabs>
      </w:pPr>
      <w:r w:rsidRPr="00B96FB3">
        <w:t>The following mean and standard deviation values of XPR of targets are agreed for monostatic sensing and bistatic sensing as follows:</w:t>
      </w:r>
    </w:p>
    <w:p w14:paraId="054BD076" w14:textId="77777777" w:rsidR="000C4C0B" w:rsidRPr="00B96FB3" w:rsidRDefault="000C4C0B" w:rsidP="000C4C0B">
      <w:pPr>
        <w:pStyle w:val="ListParagraph"/>
        <w:numPr>
          <w:ilvl w:val="0"/>
          <w:numId w:val="170"/>
        </w:numPr>
        <w:tabs>
          <w:tab w:val="left" w:pos="0"/>
        </w:tabs>
        <w:suppressAutoHyphens/>
        <w:overflowPunct/>
        <w:autoSpaceDE/>
        <w:autoSpaceDN/>
        <w:adjustRightInd/>
        <w:spacing w:after="0"/>
        <w:contextualSpacing w:val="0"/>
        <w:textAlignment w:val="auto"/>
        <w:rPr>
          <w:rFonts w:eastAsia="SimSun"/>
          <w:lang w:eastAsia="zh-CN"/>
        </w:rPr>
      </w:pPr>
      <w:r w:rsidRPr="00B96FB3">
        <w:rPr>
          <w:rFonts w:eastAsia="SimSun"/>
          <w:lang w:eastAsia="zh-CN"/>
        </w:rPr>
        <w:t>UAV: (13.75, 7.07) dB</w:t>
      </w:r>
    </w:p>
    <w:p w14:paraId="4888E24F" w14:textId="77777777" w:rsidR="000C4C0B" w:rsidRPr="00B96FB3" w:rsidRDefault="000C4C0B" w:rsidP="000C4C0B">
      <w:pPr>
        <w:pStyle w:val="ListParagraph"/>
        <w:numPr>
          <w:ilvl w:val="0"/>
          <w:numId w:val="170"/>
        </w:numPr>
        <w:tabs>
          <w:tab w:val="left" w:pos="0"/>
        </w:tabs>
        <w:suppressAutoHyphens/>
        <w:overflowPunct/>
        <w:autoSpaceDE/>
        <w:autoSpaceDN/>
        <w:adjustRightInd/>
        <w:spacing w:after="0"/>
        <w:contextualSpacing w:val="0"/>
        <w:textAlignment w:val="auto"/>
        <w:rPr>
          <w:rFonts w:eastAsia="SimSun"/>
          <w:lang w:eastAsia="zh-CN"/>
        </w:rPr>
      </w:pPr>
      <w:r w:rsidRPr="00B96FB3">
        <w:rPr>
          <w:rFonts w:eastAsia="SimSun"/>
          <w:lang w:eastAsia="zh-CN"/>
        </w:rPr>
        <w:t>Human: (19.81, 4.25) dB</w:t>
      </w:r>
    </w:p>
    <w:p w14:paraId="465EC751" w14:textId="77777777" w:rsidR="000C4C0B" w:rsidRPr="00B96FB3" w:rsidRDefault="000C4C0B" w:rsidP="000C4C0B">
      <w:pPr>
        <w:pStyle w:val="ListParagraph"/>
        <w:numPr>
          <w:ilvl w:val="0"/>
          <w:numId w:val="170"/>
        </w:numPr>
        <w:tabs>
          <w:tab w:val="left" w:pos="0"/>
        </w:tabs>
        <w:suppressAutoHyphens/>
        <w:overflowPunct/>
        <w:autoSpaceDE/>
        <w:autoSpaceDN/>
        <w:adjustRightInd/>
        <w:spacing w:after="0"/>
        <w:contextualSpacing w:val="0"/>
        <w:textAlignment w:val="auto"/>
        <w:rPr>
          <w:rFonts w:eastAsia="SimSun"/>
          <w:lang w:eastAsia="zh-CN"/>
        </w:rPr>
      </w:pPr>
      <w:r w:rsidRPr="00B96FB3">
        <w:rPr>
          <w:rFonts w:eastAsia="SimSun"/>
          <w:lang w:eastAsia="zh-CN"/>
        </w:rPr>
        <w:t>Vehicle: (21.12, 6.88) dB</w:t>
      </w:r>
    </w:p>
    <w:p w14:paraId="3D11475E" w14:textId="77777777" w:rsidR="000C4C0B" w:rsidRPr="00B96FB3" w:rsidRDefault="000C4C0B" w:rsidP="000C4C0B">
      <w:pPr>
        <w:rPr>
          <w:lang w:eastAsia="x-none"/>
        </w:rPr>
      </w:pPr>
    </w:p>
    <w:p w14:paraId="5AEBABED" w14:textId="77777777" w:rsidR="000C4C0B" w:rsidRPr="00B96FB3" w:rsidRDefault="000C4C0B" w:rsidP="000C4C0B">
      <w:pPr>
        <w:pStyle w:val="0Maintext"/>
        <w:rPr>
          <w:rFonts w:cs="Times New Roman"/>
          <w:highlight w:val="green"/>
        </w:rPr>
      </w:pPr>
      <w:r w:rsidRPr="00B96FB3">
        <w:rPr>
          <w:rFonts w:cs="Times New Roman"/>
          <w:highlight w:val="green"/>
        </w:rPr>
        <w:t>Agreement</w:t>
      </w:r>
    </w:p>
    <w:p w14:paraId="1E2F8794" w14:textId="77777777" w:rsidR="000C4C0B" w:rsidRPr="00B96FB3" w:rsidRDefault="000C4C0B" w:rsidP="000C4C0B">
      <w:pPr>
        <w:rPr>
          <w:lang w:eastAsia="x-none"/>
        </w:rPr>
      </w:pPr>
      <w:r w:rsidRPr="00B96FB3">
        <w:t xml:space="preserve">When spatial consistency is enabled, the 1-by-1 random coupling generated by concatenation Option 3 is not updated </w:t>
      </w:r>
      <w:r w:rsidRPr="00B96FB3">
        <w:rPr>
          <w:lang w:eastAsia="ko-KR"/>
        </w:rPr>
        <w:t>per simulation drop even if Tx, target, Rx positions change during simulation.</w:t>
      </w:r>
    </w:p>
    <w:p w14:paraId="2071027F" w14:textId="77777777" w:rsidR="000C4C0B" w:rsidRPr="00B96FB3" w:rsidRDefault="000C4C0B" w:rsidP="000C4C0B">
      <w:pPr>
        <w:rPr>
          <w:lang w:eastAsia="x-none"/>
        </w:rPr>
      </w:pPr>
    </w:p>
    <w:p w14:paraId="2A7991CA" w14:textId="77777777" w:rsidR="000C4C0B" w:rsidRPr="00B96FB3" w:rsidRDefault="000C4C0B" w:rsidP="000C4C0B">
      <w:pPr>
        <w:rPr>
          <w:lang w:eastAsia="x-none"/>
        </w:rPr>
      </w:pPr>
      <w:r w:rsidRPr="00B96FB3">
        <w:rPr>
          <w:highlight w:val="green"/>
          <w:lang w:eastAsia="x-none"/>
        </w:rPr>
        <w:t>Agreement</w:t>
      </w:r>
    </w:p>
    <w:p w14:paraId="14DAA915" w14:textId="77777777" w:rsidR="000C4C0B" w:rsidRPr="00B96FB3" w:rsidRDefault="000C4C0B" w:rsidP="000C4C0B">
      <w:pPr>
        <w:tabs>
          <w:tab w:val="left" w:pos="0"/>
        </w:tabs>
      </w:pPr>
      <w:r w:rsidRPr="00B96FB3">
        <w:t>The following working assumption is confirmed</w:t>
      </w:r>
    </w:p>
    <w:tbl>
      <w:tblPr>
        <w:tblStyle w:val="TableGrid"/>
        <w:tblW w:w="0" w:type="auto"/>
        <w:tblLook w:val="04A0" w:firstRow="1" w:lastRow="0" w:firstColumn="1" w:lastColumn="0" w:noHBand="0" w:noVBand="1"/>
      </w:tblPr>
      <w:tblGrid>
        <w:gridCol w:w="9576"/>
      </w:tblGrid>
      <w:tr w:rsidR="000C4C0B" w:rsidRPr="00B96FB3" w14:paraId="0615682E" w14:textId="77777777" w:rsidTr="00A67CCD">
        <w:tc>
          <w:tcPr>
            <w:tcW w:w="9628" w:type="dxa"/>
          </w:tcPr>
          <w:p w14:paraId="23955509" w14:textId="77777777" w:rsidR="000C4C0B" w:rsidRPr="00B96FB3" w:rsidRDefault="000C4C0B" w:rsidP="00A67CCD">
            <w:pPr>
              <w:pStyle w:val="0Maintext"/>
              <w:rPr>
                <w:highlight w:val="darkYellow"/>
              </w:rPr>
            </w:pPr>
            <w:r w:rsidRPr="00B96FB3">
              <w:rPr>
                <w:highlight w:val="darkYellow"/>
              </w:rPr>
              <w:t xml:space="preserve">Working assumption </w:t>
            </w:r>
          </w:p>
          <w:p w14:paraId="32EBFBE8" w14:textId="77777777" w:rsidR="000C4C0B" w:rsidRPr="00B96FB3" w:rsidRDefault="000C4C0B" w:rsidP="00A67CCD">
            <w:pPr>
              <w:rPr>
                <w:rFonts w:eastAsia="SimSun"/>
                <w:lang w:eastAsia="zh-CN"/>
              </w:rPr>
            </w:pPr>
            <w:r w:rsidRPr="00B96FB3">
              <w:rPr>
                <w:rFonts w:eastAsia="SimSun"/>
                <w:lang w:eastAsia="zh-CN"/>
              </w:rPr>
              <w:t xml:space="preserve">Absolute delay model (referring to 7.6.9 in TR 38.901 as starting point) is a mandatory feature for both target channel and background channel for ISAC for </w:t>
            </w:r>
            <w:proofErr w:type="spellStart"/>
            <w:r w:rsidRPr="00B96FB3">
              <w:rPr>
                <w:rFonts w:eastAsia="SimSun"/>
                <w:lang w:eastAsia="zh-CN"/>
              </w:rPr>
              <w:t>UMi</w:t>
            </w:r>
            <w:proofErr w:type="spellEnd"/>
            <w:r w:rsidRPr="00B96FB3">
              <w:rPr>
                <w:rFonts w:eastAsia="SimSun"/>
                <w:lang w:eastAsia="zh-CN"/>
              </w:rPr>
              <w:t xml:space="preserve">, </w:t>
            </w:r>
            <w:proofErr w:type="spellStart"/>
            <w:r w:rsidRPr="00B96FB3">
              <w:rPr>
                <w:rFonts w:eastAsia="SimSun"/>
                <w:lang w:eastAsia="zh-CN"/>
              </w:rPr>
              <w:t>UMa</w:t>
            </w:r>
            <w:proofErr w:type="spellEnd"/>
            <w:r w:rsidRPr="00B96FB3">
              <w:rPr>
                <w:rFonts w:eastAsia="SimSun"/>
                <w:lang w:eastAsia="zh-CN"/>
              </w:rPr>
              <w:t xml:space="preserve">, InH, </w:t>
            </w:r>
            <w:proofErr w:type="spellStart"/>
            <w:r w:rsidRPr="00B96FB3">
              <w:rPr>
                <w:rFonts w:eastAsia="SimSun"/>
                <w:lang w:eastAsia="zh-CN"/>
              </w:rPr>
              <w:t>InF</w:t>
            </w:r>
            <w:proofErr w:type="spellEnd"/>
          </w:p>
          <w:p w14:paraId="222BD19E" w14:textId="77777777" w:rsidR="000C4C0B" w:rsidRPr="00B96FB3" w:rsidRDefault="000C4C0B" w:rsidP="000C4C0B">
            <w:pPr>
              <w:pStyle w:val="ListParagraph"/>
              <w:numPr>
                <w:ilvl w:val="0"/>
                <w:numId w:val="175"/>
              </w:numPr>
              <w:suppressAutoHyphens/>
              <w:overflowPunct/>
              <w:autoSpaceDE/>
              <w:autoSpaceDN/>
              <w:adjustRightInd/>
              <w:spacing w:after="0" w:line="280" w:lineRule="atLeast"/>
              <w:contextualSpacing w:val="0"/>
              <w:jc w:val="both"/>
              <w:textAlignment w:val="auto"/>
              <w:rPr>
                <w:rFonts w:eastAsiaTheme="minorEastAsia"/>
                <w:lang w:val="en-US" w:eastAsia="zh-CN"/>
              </w:rPr>
            </w:pPr>
            <w:r w:rsidRPr="00B96FB3">
              <w:rPr>
                <w:rFonts w:eastAsia="SimSun"/>
                <w:lang w:eastAsia="zh-CN"/>
              </w:rPr>
              <w:t xml:space="preserve">Related model referring to </w:t>
            </w:r>
            <m:oMath>
              <m:r>
                <w:rPr>
                  <w:rFonts w:ascii="Cambria Math" w:hAnsi="Cambria Math"/>
                </w:rPr>
                <m:t>Δτ</m:t>
              </m:r>
            </m:oMath>
            <w:r w:rsidRPr="00B96FB3">
              <w:rPr>
                <w:rFonts w:eastAsia="SimSun"/>
                <w:lang w:eastAsia="zh-CN"/>
              </w:rPr>
              <w:t xml:space="preserve"> values from 7-24GHz study item</w:t>
            </w:r>
          </w:p>
        </w:tc>
      </w:tr>
    </w:tbl>
    <w:p w14:paraId="7E4A4EA6" w14:textId="77777777" w:rsidR="000C4C0B" w:rsidRPr="00B96FB3" w:rsidRDefault="000C4C0B" w:rsidP="000C4C0B">
      <w:pPr>
        <w:rPr>
          <w:lang w:eastAsia="x-none"/>
        </w:rPr>
      </w:pPr>
    </w:p>
    <w:p w14:paraId="03B84160" w14:textId="77777777" w:rsidR="000C4C0B" w:rsidRPr="00B96FB3" w:rsidRDefault="000C4C0B" w:rsidP="000C4C0B">
      <w:pPr>
        <w:pStyle w:val="0Maintext"/>
        <w:rPr>
          <w:rFonts w:cs="Times New Roman"/>
          <w:highlight w:val="darkYellow"/>
        </w:rPr>
      </w:pPr>
      <w:r w:rsidRPr="00B96FB3">
        <w:rPr>
          <w:rFonts w:cs="Times New Roman"/>
          <w:highlight w:val="darkYellow"/>
        </w:rPr>
        <w:t>Working assumption</w:t>
      </w:r>
    </w:p>
    <w:p w14:paraId="4EB0B825" w14:textId="77777777" w:rsidR="000C4C0B" w:rsidRPr="00B96FB3" w:rsidRDefault="000C4C0B" w:rsidP="000C4C0B">
      <w:pPr>
        <w:widowControl w:val="0"/>
        <w:spacing w:line="240" w:lineRule="atLeast"/>
      </w:pPr>
      <w:r w:rsidRPr="00B96FB3">
        <w:t>For vehicle with single/multiple scattering points, the bistatic RCS is generated by</w:t>
      </w:r>
    </w:p>
    <w:p w14:paraId="6C954D17" w14:textId="77777777" w:rsidR="000C4C0B" w:rsidRPr="00B96FB3" w:rsidRDefault="000C4C0B" w:rsidP="000C4C0B">
      <w:pPr>
        <w:pStyle w:val="ListParagraph"/>
        <w:widowControl w:val="0"/>
        <w:numPr>
          <w:ilvl w:val="0"/>
          <w:numId w:val="176"/>
        </w:numPr>
        <w:suppressAutoHyphens/>
        <w:overflowPunct/>
        <w:autoSpaceDE/>
        <w:autoSpaceDN/>
        <w:adjustRightInd/>
        <w:spacing w:after="0" w:line="240" w:lineRule="atLeast"/>
        <w:contextualSpacing w:val="0"/>
        <w:textAlignment w:val="auto"/>
        <w:rPr>
          <w:rFonts w:eastAsiaTheme="minorEastAsia"/>
          <w:iCs/>
          <w:lang w:val="en-US" w:eastAsia="zh-CN"/>
        </w:rPr>
      </w:pPr>
      <w:r w:rsidRPr="00B96FB3">
        <w:rPr>
          <w:lang w:val="en-US"/>
        </w:rPr>
        <w:t>T</w:t>
      </w:r>
      <w:r w:rsidRPr="00B96FB3">
        <w:rPr>
          <w:lang w:eastAsia="zh-CN"/>
        </w:rPr>
        <w:t xml:space="preserve">he values/pattern of </w:t>
      </w:r>
      <w:r w:rsidRPr="00B96FB3">
        <w:rPr>
          <w:rFonts w:eastAsiaTheme="minorEastAsia"/>
          <w:iCs/>
          <w:lang w:val="en-US" w:eastAsia="zh-CN"/>
        </w:rPr>
        <w:t>A*B1 of bistatic RCS is given by:</w:t>
      </w:r>
    </w:p>
    <w:p w14:paraId="36BB498B" w14:textId="77777777" w:rsidR="000C4C0B" w:rsidRPr="00B96FB3" w:rsidRDefault="00000000" w:rsidP="000C4C0B">
      <w:pPr>
        <w:snapToGrid w:val="0"/>
        <w:spacing w:line="240" w:lineRule="atLeast"/>
        <w:jc w:val="center"/>
        <w:rPr>
          <w:i/>
          <w:iCs/>
          <w:lang w:val="de-DE"/>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=max</m:t>
          </m:r>
          <m:d>
            <m:dPr>
              <m:ctrlPr>
                <w:rPr>
                  <w:rFonts w:ascii="Cambria Math" w:eastAsia="Malgun Gothic" w:hAnsi="Cambria Math"/>
                  <w:i/>
                  <w:iCs/>
                </w:rPr>
              </m:ctrlPr>
            </m:dPr>
            <m:e>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eastAsia="ja-JP"/>
                </w:rPr>
                <m:t>Attenuatefactor</m:t>
              </m:r>
              <m:r>
                <w:rPr>
                  <w:rFonts w:ascii="Cambria Math" w:hAnsi="Cambria Math"/>
                  <w:lang w:val="de-DE" w:eastAsia="ja-JP"/>
                </w:rPr>
                <m:t>,</m:t>
              </m:r>
              <m:sSubSup>
                <m:sSubSupPr>
                  <m:ctrlPr>
                    <w:rPr>
                      <w:rFonts w:ascii="Cambria Math" w:eastAsia="MS Mincho" w:hAnsi="Cambria Math"/>
                      <w:lang w:eastAsia="ja-JP"/>
                    </w:rPr>
                  </m:ctrlPr>
                </m:sSubSupPr>
                <m:e>
                  <m:r>
                    <m:rPr>
                      <m:sty m:val="p"/>
                    </m:rPr>
                    <w:rPr>
                      <w:rFonts w:ascii="Cambria Math" w:eastAsia="MS Mincho" w:hAnsi="Cambria Math"/>
                      <w:lang w:val="de-DE" w:eastAsia="ja-JP"/>
                    </w:rPr>
                    <m:t>RCS</m:t>
                  </m:r>
                </m:e>
                <m:sub>
                  <m:r>
                    <m:rPr>
                      <m:sty m:val="p"/>
                    </m:rPr>
                    <w:rPr>
                      <w:rFonts w:ascii="Cambria Math" w:eastAsia="MS Mincho" w:hAnsi="Cambria Math"/>
                      <w:lang w:val="de-DE" w:eastAsia="ja-JP"/>
                    </w:rPr>
                    <m:t>dB,</m:t>
                  </m:r>
                  <m:r>
                    <m:rPr>
                      <m:sty m:val="p"/>
                    </m:rPr>
                    <w:rPr>
                      <w:rFonts w:ascii="Cambria Math" w:hAnsi="Cambria Math"/>
                      <w:lang w:val="de-DE"/>
                    </w:rPr>
                    <m:t>f</m:t>
                  </m:r>
                  <m:r>
                    <m:rPr>
                      <m:sty m:val="p"/>
                    </m:rPr>
                    <w:rPr>
                      <w:rFonts w:ascii="Cambria Math" w:eastAsia="MS Mincho" w:hAnsi="Cambria Math"/>
                      <w:lang w:val="de-DE"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 xml:space="preserve"> </m:t>
              </m:r>
            </m:e>
          </m:d>
        </m:oMath>
      </m:oMathPara>
    </w:p>
    <w:p w14:paraId="4A011969" w14:textId="77777777" w:rsidR="000C4C0B" w:rsidRPr="00B96FB3" w:rsidRDefault="000C4C0B" w:rsidP="000C4C0B">
      <w:pPr>
        <w:tabs>
          <w:tab w:val="left" w:pos="0"/>
        </w:tabs>
        <w:spacing w:line="240" w:lineRule="atLeast"/>
        <w:rPr>
          <w:lang w:eastAsia="ja-JP"/>
        </w:rPr>
      </w:pPr>
      <w:r w:rsidRPr="00B96FB3">
        <w:rPr>
          <w:lang w:val="de-DE"/>
        </w:rPr>
        <w:tab/>
      </w:r>
      <w:r w:rsidRPr="00B96FB3">
        <w:t>where</w:t>
      </w:r>
    </w:p>
    <w:p w14:paraId="2738A8AA" w14:textId="77777777" w:rsidR="000C4C0B" w:rsidRPr="00B96FB3" w:rsidRDefault="00000000" w:rsidP="000C4C0B">
      <w:pPr>
        <w:snapToGrid w:val="0"/>
        <w:spacing w:line="240" w:lineRule="atLeast"/>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43AB3B3A" w14:textId="77777777" w:rsidR="000C4C0B" w:rsidRPr="00B96FB3" w:rsidRDefault="00000000" w:rsidP="000C4C0B">
      <w:pPr>
        <w:pStyle w:val="Caption"/>
        <w:snapToGrid w:val="0"/>
        <w:spacing w:after="0" w:line="240" w:lineRule="atLeast"/>
        <w:jc w:val="center"/>
        <w:rPr>
          <w:b/>
          <w:i w:val="0"/>
          <w:iCs w:val="0"/>
          <w:lang w:val="de-DE"/>
        </w:rPr>
      </w:pPr>
      <m:oMathPara>
        <m:oMath>
          <m:sSub>
            <m:sSubPr>
              <m:ctrlPr>
                <w:rPr>
                  <w:rFonts w:ascii="Cambria Math" w:hAnsi="Cambria Math"/>
                </w:rPr>
              </m:ctrlPr>
            </m:sSubPr>
            <m:e>
              <m:sSup>
                <m:sSupPr>
                  <m:ctrlPr>
                    <w:rPr>
                      <w:rFonts w:ascii="Cambria Math" w:hAnsi="Cambria Math"/>
                    </w:rPr>
                  </m:ctrlPr>
                </m:sSupPr>
                <m:e>
                  <m:r>
                    <m:rPr>
                      <m:sty m:val="bi"/>
                    </m:rPr>
                    <w:rPr>
                      <w:rFonts w:ascii="Cambria Math" w:hAnsi="Cambria Math"/>
                    </w:rPr>
                    <m:t>σ</m:t>
                  </m:r>
                </m:e>
                <m:sup>
                  <m:r>
                    <m:rPr>
                      <m:sty m:val="bi"/>
                    </m:rPr>
                    <w:rPr>
                      <w:rFonts w:ascii="Cambria Math" w:hAnsi="Cambria Math"/>
                      <w:lang w:eastAsia="zh-CN"/>
                    </w:rPr>
                    <m:t>H</m:t>
                  </m:r>
                </m:sup>
              </m:sSup>
            </m:e>
            <m:sub>
              <m:r>
                <m:rPr>
                  <m:nor/>
                </m:rPr>
                <w:rPr>
                  <w:lang w:val="de-DE"/>
                </w:rPr>
                <m:t>dB</m:t>
              </m:r>
            </m:sub>
          </m:sSub>
          <m:d>
            <m:dPr>
              <m:ctrlPr>
                <w:rPr>
                  <w:rFonts w:ascii="Cambria Math" w:hAnsi="Cambria Math"/>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rPr>
              </m:ctrlPr>
            </m:funcPr>
            <m:fName>
              <m:r>
                <m:rPr>
                  <m:sty m:val="bi"/>
                </m:rPr>
                <w:rPr>
                  <w:rFonts w:ascii="Cambria Math" w:hAnsi="Cambria Math"/>
                </w:rPr>
                <m:t>min</m:t>
              </m:r>
            </m:fName>
            <m:e>
              <m:d>
                <m:dPr>
                  <m:begChr m:val="{"/>
                  <m:endChr m:val="}"/>
                  <m:ctrlPr>
                    <w:rPr>
                      <w:rFonts w:ascii="Cambria Math" w:hAnsi="Cambria Math"/>
                    </w:rPr>
                  </m:ctrlPr>
                </m:dPr>
                <m:e>
                  <m:r>
                    <m:rPr>
                      <m:sty m:val="bi"/>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rPr>
                      </m:ctrlPr>
                    </m:sSubPr>
                    <m:e>
                      <m:r>
                        <m:rPr>
                          <m:sty m:val="bi"/>
                        </m:rPr>
                        <w:rPr>
                          <w:rFonts w:ascii="Cambria Math" w:hAnsi="Cambria Math"/>
                        </w:rPr>
                        <m:t>σ</m:t>
                      </m:r>
                    </m:e>
                    <m:sub>
                      <m:r>
                        <m:rPr>
                          <m:sty m:val="bi"/>
                        </m:rPr>
                        <w:rPr>
                          <w:rFonts w:ascii="Cambria Math" w:hAnsi="Cambria Math"/>
                        </w:rPr>
                        <m:t>max</m:t>
                      </m:r>
                    </m:sub>
                  </m:sSub>
                </m:e>
              </m:d>
            </m:e>
          </m:func>
        </m:oMath>
      </m:oMathPara>
    </w:p>
    <w:p w14:paraId="1B0C0620" w14:textId="34B7EBDB" w:rsidR="000C4C0B" w:rsidRPr="00B96FB3" w:rsidRDefault="000C4C0B" w:rsidP="000C4C0B">
      <w:pPr>
        <w:pStyle w:val="ListParagraph"/>
        <w:numPr>
          <w:ilvl w:val="1"/>
          <w:numId w:val="176"/>
        </w:numPr>
        <w:tabs>
          <w:tab w:val="left" w:pos="0"/>
        </w:tabs>
        <w:suppressAutoHyphens/>
        <w:overflowPunct/>
        <w:autoSpaceDE/>
        <w:autoSpaceDN/>
        <w:adjustRightInd/>
        <w:spacing w:after="0" w:line="240" w:lineRule="atLeast"/>
        <w:contextualSpacing w:val="0"/>
        <w:textAlignment w:val="auto"/>
        <w:rPr>
          <w:rFonts w:eastAsiaTheme="minorEastAsia"/>
          <w:lang w:val="en-US" w:eastAsia="zh-CN"/>
        </w:rPr>
      </w:pPr>
      <m:oMath>
        <m:r>
          <w:rPr>
            <w:rFonts w:ascii="Cambria Math" w:hAnsi="Cambria Math"/>
            <w:lang w:eastAsia="ja-JP"/>
          </w:rPr>
          <m:t>Attenuatefactor=</m:t>
        </m:r>
        <m:r>
          <w:rPr>
            <w:rFonts w:ascii="Cambria Math" w:eastAsia="SimSun" w:hAnsi="Cambria Math"/>
          </w:rPr>
          <m:t>k1×</m:t>
        </m:r>
        <m:r>
          <m:rPr>
            <m:sty m:val="p"/>
          </m:rPr>
          <w:rPr>
            <w:rFonts w:ascii="Cambria Math" w:eastAsia="SimSun" w:hAnsi="Cambria Math"/>
          </w:rPr>
          <m:t>sin</m:t>
        </m:r>
        <m:r>
          <w:rPr>
            <w:rFonts w:ascii="Cambria Math" w:eastAsia="SimSun" w:hAnsi="Cambria Math"/>
          </w:rPr>
          <m:t>(k2×</m:t>
        </m:r>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r>
          <w:rPr>
            <w:rFonts w:ascii="Cambria Math" w:eastAsia="SimSun" w:hAnsi="Cambria Math"/>
          </w:rPr>
          <m:t>)</m:t>
        </m:r>
      </m:oMath>
      <w:r w:rsidRPr="00B96FB3">
        <w:rPr>
          <w:rFonts w:eastAsiaTheme="minorEastAsia"/>
          <w:lang w:eastAsia="zh-CN"/>
        </w:rPr>
        <w:t xml:space="preserve"> is applied to the </w:t>
      </w:r>
      <m:oMath>
        <m:r>
          <w:rPr>
            <w:rFonts w:ascii="Cambria Math" w:hAnsi="Cambria Math"/>
            <w:lang w:eastAsia="ja-JP"/>
          </w:rPr>
          <m:t xml:space="preserve"> β</m:t>
        </m:r>
      </m:oMath>
      <w:r w:rsidRPr="00B96FB3">
        <w:rPr>
          <w:rFonts w:eastAsiaTheme="minorEastAsia"/>
          <w:lang w:eastAsia="zh-CN"/>
        </w:rPr>
        <w:t xml:space="preserve"> within 0~180 degrees. k1= 6 and k2=1.65. </w:t>
      </w:r>
      <m:oMath>
        <m:r>
          <w:rPr>
            <w:rFonts w:ascii="Cambria Math" w:hAnsi="Cambria Math"/>
            <w:lang w:eastAsia="ja-JP"/>
          </w:rPr>
          <m:t>β</m:t>
        </m:r>
      </m:oMath>
      <w:r w:rsidRPr="00B96FB3">
        <w:rPr>
          <w:rFonts w:eastAsiaTheme="minorEastAsia"/>
          <w:lang w:eastAsia="zh-CN"/>
        </w:rPr>
        <w:t xml:space="preserve"> is the </w:t>
      </w:r>
      <w:r w:rsidRPr="00B96FB3">
        <w:rPr>
          <w:rFonts w:eastAsiaTheme="minorEastAsia"/>
          <w:strike/>
          <w:lang w:eastAsia="zh-CN"/>
        </w:rPr>
        <w:t>absolute</w:t>
      </w:r>
      <w:r w:rsidRPr="00B96FB3">
        <w:rPr>
          <w:rFonts w:eastAsiaTheme="minorEastAsia"/>
          <w:lang w:eastAsia="zh-CN"/>
        </w:rPr>
        <w:t xml:space="preserve"> bistatic angle </w:t>
      </w:r>
      <w:r w:rsidRPr="00B96FB3">
        <w:rPr>
          <w:rFonts w:eastAsiaTheme="minorEastAsia"/>
          <w:iCs/>
          <w:lang w:eastAsia="zh-CN"/>
        </w:rPr>
        <w:t>between the incident ray and scattering ray within the plane of incident direction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oMath>
      <w:r w:rsidRPr="00B96FB3">
        <w:rPr>
          <w:rFonts w:eastAsiaTheme="minorEastAsia"/>
          <w:iCs/>
          <w:lang w:eastAsia="zh-CN"/>
        </w:rPr>
        <w:t>) and scattering direction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oMath>
      <w:r w:rsidRPr="00B96FB3">
        <w:rPr>
          <w:rFonts w:eastAsiaTheme="minorEastAsia"/>
          <w:iCs/>
          <w:lang w:eastAsia="zh-CN"/>
        </w:rPr>
        <w:t>).</w:t>
      </w:r>
    </w:p>
    <w:p w14:paraId="3753BC3D" w14:textId="77777777" w:rsidR="000C4C0B" w:rsidRPr="00B96FB3" w:rsidRDefault="000C4C0B" w:rsidP="000C4C0B">
      <w:pPr>
        <w:pStyle w:val="ListParagraph"/>
        <w:numPr>
          <w:ilvl w:val="1"/>
          <w:numId w:val="176"/>
        </w:numPr>
        <w:tabs>
          <w:tab w:val="left" w:pos="0"/>
        </w:tabs>
        <w:suppressAutoHyphens/>
        <w:overflowPunct/>
        <w:autoSpaceDE/>
        <w:autoSpaceDN/>
        <w:adjustRightInd/>
        <w:spacing w:after="0" w:line="240" w:lineRule="atLeast"/>
        <w:contextualSpacing w:val="0"/>
        <w:textAlignment w:val="auto"/>
        <w:rPr>
          <w:rFonts w:eastAsiaTheme="minorEastAsia"/>
          <w:lang w:val="en-US" w:eastAsia="zh-CN"/>
        </w:rPr>
      </w:pPr>
      <w:r w:rsidRPr="00B96FB3">
        <w:rPr>
          <w:rFonts w:eastAsiaTheme="minorEastAsia"/>
          <w:lang w:val="en-US" w:eastAsia="zh-CN"/>
        </w:rPr>
        <w:t>The angles of (</w:t>
      </w:r>
      <m:oMath>
        <m:r>
          <w:rPr>
            <w:rFonts w:ascii="Cambria Math" w:hAnsi="Cambria Math"/>
            <w:lang w:eastAsia="ja-JP"/>
          </w:rPr>
          <m:t>θ,φ</m:t>
        </m:r>
      </m:oMath>
      <w:r w:rsidRPr="00B96FB3">
        <w:rPr>
          <w:rFonts w:eastAsiaTheme="minorEastAsia"/>
          <w:lang w:val="en-US" w:eastAsia="zh-CN"/>
        </w:rPr>
        <w:t xml:space="preserve">) </w:t>
      </w:r>
      <w:r w:rsidRPr="00B96FB3">
        <w:rPr>
          <w:rFonts w:eastAsiaTheme="minorEastAsia"/>
          <w:iCs/>
          <w:lang w:eastAsia="zh-CN"/>
        </w:rPr>
        <w:t>are the projections of the bisector angle on the vertical plane and the horizontal plane, respectively.</w:t>
      </w:r>
    </w:p>
    <w:p w14:paraId="226935FF" w14:textId="77777777" w:rsidR="000C4C0B" w:rsidRPr="00B96FB3" w:rsidRDefault="000C4C0B" w:rsidP="000C4C0B">
      <w:pPr>
        <w:pStyle w:val="ListParagraph"/>
        <w:numPr>
          <w:ilvl w:val="2"/>
          <w:numId w:val="176"/>
        </w:numPr>
        <w:tabs>
          <w:tab w:val="left" w:pos="0"/>
        </w:tabs>
        <w:suppressAutoHyphens/>
        <w:overflowPunct/>
        <w:autoSpaceDE/>
        <w:autoSpaceDN/>
        <w:adjustRightInd/>
        <w:spacing w:after="0" w:line="240" w:lineRule="atLeast"/>
        <w:contextualSpacing w:val="0"/>
        <w:textAlignment w:val="auto"/>
        <w:rPr>
          <w:rFonts w:eastAsiaTheme="minorEastAsia"/>
          <w:lang w:val="en-US" w:eastAsia="zh-CN"/>
        </w:rPr>
      </w:pPr>
      <w:r w:rsidRPr="00B96FB3">
        <w:rPr>
          <w:rFonts w:eastAsia="DengXian"/>
          <w:lang w:val="en-US" w:eastAsia="zh-CN"/>
        </w:rPr>
        <w:t xml:space="preserve">FFS: </w:t>
      </w:r>
      <w:r w:rsidRPr="00B96FB3">
        <w:rPr>
          <w:rFonts w:eastAsiaTheme="minorEastAsia"/>
          <w:iCs/>
          <w:lang w:eastAsia="zh-CN"/>
        </w:rPr>
        <w:t xml:space="preserve">RCS value when </w:t>
      </w:r>
      <m:oMath>
        <m:r>
          <w:rPr>
            <w:rFonts w:ascii="Cambria Math" w:hAnsi="Cambria Math"/>
            <w:lang w:eastAsia="ja-JP"/>
          </w:rPr>
          <m:t>β</m:t>
        </m:r>
      </m:oMath>
      <w:r w:rsidRPr="00B96FB3">
        <w:rPr>
          <w:rFonts w:eastAsiaTheme="minorEastAsia"/>
          <w:lang w:eastAsia="zh-CN"/>
        </w:rPr>
        <w:t xml:space="preserve"> is 180 degrees</w:t>
      </w:r>
    </w:p>
    <w:p w14:paraId="39493634" w14:textId="77777777" w:rsidR="000C4C0B" w:rsidRPr="00B96FB3" w:rsidRDefault="000C4C0B" w:rsidP="000C4C0B">
      <w:pPr>
        <w:pStyle w:val="ListParagraph"/>
        <w:widowControl w:val="0"/>
        <w:numPr>
          <w:ilvl w:val="1"/>
          <w:numId w:val="176"/>
        </w:numPr>
        <w:suppressAutoHyphens/>
        <w:overflowPunct/>
        <w:autoSpaceDE/>
        <w:autoSpaceDN/>
        <w:adjustRightInd/>
        <w:spacing w:after="0" w:line="240" w:lineRule="atLeast"/>
        <w:contextualSpacing w:val="0"/>
        <w:textAlignment w:val="auto"/>
        <w:rPr>
          <w:rFonts w:eastAsiaTheme="minorEastAsia"/>
          <w:lang w:val="en-US" w:eastAsia="zh-CN"/>
        </w:rPr>
      </w:pPr>
      <w:r w:rsidRPr="00B96FB3">
        <w:rPr>
          <w:rFonts w:eastAsiaTheme="minorEastAsia"/>
          <w:lang w:eastAsia="zh-CN"/>
        </w:rPr>
        <w:t xml:space="preserve">The effect of forward scattering </w:t>
      </w:r>
      <m:oMath>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Theme="minorEastAsia" w:hAnsi="Cambria Math"/>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e>
        </m:d>
      </m:oMath>
      <w:r w:rsidRPr="00B96FB3">
        <w:rPr>
          <w:rFonts w:eastAsiaTheme="minorEastAsia"/>
          <w:lang w:eastAsia="zh-CN"/>
        </w:rPr>
        <w:t xml:space="preserve"> is -Inf in Rel-19</w:t>
      </w:r>
    </w:p>
    <w:p w14:paraId="48B13611" w14:textId="77777777" w:rsidR="000C4C0B" w:rsidRPr="00B96FB3" w:rsidRDefault="000C4C0B" w:rsidP="000C4C0B">
      <w:pPr>
        <w:pStyle w:val="ListParagraph"/>
        <w:numPr>
          <w:ilvl w:val="1"/>
          <w:numId w:val="176"/>
        </w:numPr>
        <w:tabs>
          <w:tab w:val="left" w:pos="0"/>
        </w:tabs>
        <w:suppressAutoHyphens/>
        <w:overflowPunct/>
        <w:autoSpaceDE/>
        <w:autoSpaceDN/>
        <w:adjustRightInd/>
        <w:spacing w:after="0" w:line="240" w:lineRule="atLeast"/>
        <w:contextualSpacing w:val="0"/>
        <w:textAlignment w:val="auto"/>
        <w:rPr>
          <w:rFonts w:eastAsiaTheme="minorEastAsia"/>
          <w:lang w:val="en-US" w:eastAsia="zh-CN"/>
        </w:rPr>
      </w:pPr>
      <w:r w:rsidRPr="00B96FB3">
        <w:rPr>
          <w:rFonts w:eastAsiaTheme="minorEastAsia"/>
          <w:iCs/>
          <w:lang w:eastAsia="zh-CN"/>
        </w:rPr>
        <w:t xml:space="preserve">5 sets of parameters </w:t>
      </w:r>
      <m:oMath>
        <m:sSub>
          <m:sSubPr>
            <m:ctrlPr>
              <w:rPr>
                <w:rFonts w:ascii="Cambria Math" w:eastAsia="Malgun Gothic" w:hAnsi="Cambria Math"/>
                <w:sz w:val="22"/>
                <w:szCs w:val="22"/>
              </w:rPr>
            </m:ctrlPr>
          </m:sSubPr>
          <m:e>
            <m:r>
              <w:rPr>
                <w:rFonts w:ascii="Cambria Math" w:hAnsi="Cambria Math"/>
              </w:rPr>
              <m:t>φ</m:t>
            </m:r>
          </m:e>
          <m:sub>
            <m:r>
              <w:rPr>
                <w:rFonts w:ascii="Cambria Math" w:hAnsi="Cambria Math"/>
              </w:rPr>
              <m:t>center</m:t>
            </m:r>
          </m:sub>
        </m:sSub>
        <m:r>
          <w:rPr>
            <w:rFonts w:ascii="Cambria Math" w:eastAsia="Malgun Gothic" w:hAnsi="Cambria Math"/>
            <w:sz w:val="22"/>
            <w:szCs w:val="22"/>
          </w:rPr>
          <m:t xml:space="preserve">, </m:t>
        </m:r>
        <m:sSub>
          <m:sSubPr>
            <m:ctrlPr>
              <w:rPr>
                <w:rFonts w:ascii="Cambria Math" w:eastAsia="Malgun Gothic" w:hAnsi="Cambria Math"/>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eastAsia="Malgun Gothic" w:hAnsi="Cambria Math"/>
            <w:sz w:val="22"/>
            <w:szCs w:val="22"/>
          </w:rPr>
          <m:t xml:space="preserve">, </m:t>
        </m:r>
        <m:sSub>
          <m:sSubPr>
            <m:ctrlPr>
              <w:rPr>
                <w:rFonts w:ascii="Cambria Math" w:eastAsia="Malgun Gothic" w:hAnsi="Cambria Math"/>
                <w:i/>
                <w:iCs/>
                <w:sz w:val="22"/>
                <w:szCs w:val="22"/>
              </w:rPr>
            </m:ctrlPr>
          </m:sSubPr>
          <m:e>
            <m:r>
              <w:rPr>
                <w:rFonts w:ascii="Cambria Math" w:hAnsi="Cambria Math"/>
              </w:rPr>
              <m:t>θ</m:t>
            </m:r>
          </m:e>
          <m:sub>
            <m:r>
              <w:rPr>
                <w:rFonts w:ascii="Cambria Math" w:hAnsi="Cambria Math"/>
              </w:rPr>
              <m:t>center</m:t>
            </m:r>
          </m:sub>
        </m:sSub>
        <m:r>
          <w:rPr>
            <w:rFonts w:ascii="Cambria Math" w:eastAsia="Malgun Gothic" w:hAnsi="Cambria Math"/>
            <w:sz w:val="22"/>
            <w:szCs w:val="22"/>
          </w:rPr>
          <m:t xml:space="preserve">, </m:t>
        </m:r>
        <m:sSub>
          <m:sSubPr>
            <m:ctrlPr>
              <w:rPr>
                <w:rFonts w:ascii="Cambria Math" w:eastAsia="Malgun Gothic" w:hAnsi="Cambria Math"/>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eastAsia="Malgun Gothic" w:hAnsi="Cambria Math"/>
            <w:sz w:val="22"/>
            <w:szCs w:val="22"/>
          </w:rPr>
          <m:t xml:space="preserve">, </m:t>
        </m:r>
        <m:sSub>
          <m:sSubPr>
            <m:ctrlPr>
              <w:rPr>
                <w:rFonts w:ascii="Cambria Math" w:eastAsia="Malgun Gothic" w:hAnsi="Cambria Math"/>
                <w:sz w:val="22"/>
                <w:szCs w:val="22"/>
              </w:rPr>
            </m:ctrlPr>
          </m:sSubPr>
          <m:e>
            <m:r>
              <w:rPr>
                <w:rFonts w:ascii="Cambria Math" w:hAnsi="Cambria Math"/>
              </w:rPr>
              <m:t>G</m:t>
            </m:r>
          </m:e>
          <m:sub>
            <m:r>
              <w:rPr>
                <w:rFonts w:ascii="Cambria Math" w:hAnsi="Cambria Math"/>
              </w:rPr>
              <m:t>max</m:t>
            </m:r>
          </m:sub>
        </m:sSub>
        <m:r>
          <w:rPr>
            <w:rFonts w:ascii="Cambria Math" w:eastAsia="Malgun Gothic" w:hAnsi="Cambria Math"/>
            <w:sz w:val="22"/>
            <w:szCs w:val="22"/>
          </w:rPr>
          <m:t xml:space="preserve">, </m:t>
        </m:r>
        <m:sSub>
          <m:sSubPr>
            <m:ctrlPr>
              <w:rPr>
                <w:rFonts w:ascii="Cambria Math" w:eastAsia="Malgun Gothic" w:hAnsi="Cambria Math"/>
                <w:i/>
                <w:iCs/>
                <w:sz w:val="22"/>
                <w:szCs w:val="22"/>
              </w:rPr>
            </m:ctrlPr>
          </m:sSubPr>
          <m:e>
            <m:r>
              <w:rPr>
                <w:rFonts w:ascii="Cambria Math" w:hAnsi="Cambria Math"/>
              </w:rPr>
              <m:t>σ</m:t>
            </m:r>
          </m:e>
          <m:sub>
            <m:r>
              <m:rPr>
                <m:sty m:val="p"/>
              </m:rPr>
              <w:rPr>
                <w:rFonts w:ascii="Cambria Math" w:hAnsi="Cambria Math"/>
              </w:rPr>
              <m:t>max</m:t>
            </m:r>
          </m:sub>
        </m:sSub>
        <m:r>
          <w:rPr>
            <w:rFonts w:ascii="Cambria Math" w:eastAsia="Malgun Gothic" w:hAnsi="Cambria Math"/>
            <w:sz w:val="22"/>
            <w:szCs w:val="22"/>
          </w:rPr>
          <m:t xml:space="preserve">, </m:t>
        </m:r>
      </m:oMath>
      <w:r w:rsidRPr="00B96FB3">
        <w:rPr>
          <w:i/>
          <w:iCs/>
        </w:rPr>
        <w:t xml:space="preserve">Applicable Range of </w:t>
      </w:r>
      <m:oMath>
        <m:r>
          <m:rPr>
            <m:sty m:val="p"/>
          </m:rPr>
          <w:rPr>
            <w:rFonts w:ascii="Cambria Math" w:hAnsi="Cambria Math"/>
          </w:rPr>
          <m:t>θ</m:t>
        </m:r>
      </m:oMath>
      <w:r w:rsidRPr="00B96FB3">
        <w:rPr>
          <w:rFonts w:eastAsiaTheme="minorEastAsia"/>
          <w:i/>
          <w:lang w:eastAsia="zh-CN"/>
        </w:rPr>
        <w:t xml:space="preserve"> </w:t>
      </w:r>
      <w:r w:rsidRPr="00B96FB3">
        <w:rPr>
          <w:rFonts w:eastAsiaTheme="minorEastAsia"/>
          <w:iCs/>
          <w:lang w:eastAsia="zh-CN"/>
        </w:rPr>
        <w:t>and</w:t>
      </w:r>
      <w:r w:rsidRPr="00B96FB3">
        <w:rPr>
          <w:rFonts w:eastAsiaTheme="minorEastAsia"/>
          <w:i/>
          <w:lang w:eastAsia="zh-CN"/>
        </w:rPr>
        <w:t xml:space="preserve"> </w:t>
      </w:r>
      <w:r w:rsidRPr="00B96FB3">
        <w:rPr>
          <w:i/>
          <w:iCs/>
        </w:rPr>
        <w:t xml:space="preserve">Applicable Range of </w:t>
      </w:r>
      <m:oMath>
        <m:r>
          <m:rPr>
            <m:sty m:val="p"/>
          </m:rPr>
          <w:rPr>
            <w:rFonts w:ascii="Cambria Math" w:hAnsi="Cambria Math"/>
          </w:rPr>
          <m:t>φ</m:t>
        </m:r>
      </m:oMath>
      <w:r w:rsidRPr="00B96FB3">
        <w:rPr>
          <w:rFonts w:eastAsiaTheme="minorEastAsia"/>
          <w:i/>
          <w:lang w:eastAsia="zh-CN"/>
        </w:rPr>
        <w:t xml:space="preserve"> </w:t>
      </w:r>
      <w:r w:rsidRPr="00B96FB3">
        <w:rPr>
          <w:rFonts w:eastAsiaTheme="minorEastAsia"/>
          <w:iCs/>
          <w:lang w:eastAsia="zh-CN"/>
        </w:rPr>
        <w:t>are applicable as defined for the monostatic RCS of vehicle with single/multiple SPSTs</w:t>
      </w:r>
    </w:p>
    <w:p w14:paraId="51740776" w14:textId="77777777" w:rsidR="000C4C0B" w:rsidRPr="00B96FB3" w:rsidRDefault="000C4C0B" w:rsidP="000C4C0B">
      <w:pPr>
        <w:pStyle w:val="ListParagraph"/>
        <w:numPr>
          <w:ilvl w:val="1"/>
          <w:numId w:val="176"/>
        </w:numPr>
        <w:tabs>
          <w:tab w:val="left" w:pos="0"/>
        </w:tabs>
        <w:suppressAutoHyphens/>
        <w:overflowPunct/>
        <w:autoSpaceDE/>
        <w:autoSpaceDN/>
        <w:adjustRightInd/>
        <w:spacing w:after="0" w:line="240" w:lineRule="atLeast"/>
        <w:contextualSpacing w:val="0"/>
        <w:textAlignment w:val="auto"/>
        <w:rPr>
          <w:rFonts w:eastAsiaTheme="minorEastAsia"/>
          <w:strike/>
          <w:lang w:val="en-US" w:eastAsia="zh-CN"/>
        </w:rPr>
      </w:pPr>
      <w:r w:rsidRPr="00B96FB3">
        <w:rPr>
          <w:rFonts w:eastAsia="DengXian"/>
          <w:strike/>
          <w:lang w:val="en-US" w:eastAsia="zh-CN"/>
        </w:rPr>
        <w:t>FFS: how to avoid angular discontinuity</w:t>
      </w:r>
    </w:p>
    <w:p w14:paraId="6B4F192C" w14:textId="77777777" w:rsidR="000C4C0B" w:rsidRPr="00B96FB3" w:rsidRDefault="000C4C0B" w:rsidP="000C4C0B">
      <w:pPr>
        <w:pStyle w:val="ListParagraph"/>
        <w:numPr>
          <w:ilvl w:val="1"/>
          <w:numId w:val="176"/>
        </w:numPr>
        <w:tabs>
          <w:tab w:val="left" w:pos="0"/>
        </w:tabs>
        <w:suppressAutoHyphens/>
        <w:overflowPunct/>
        <w:autoSpaceDE/>
        <w:autoSpaceDN/>
        <w:adjustRightInd/>
        <w:spacing w:after="0" w:line="240" w:lineRule="atLeast"/>
        <w:contextualSpacing w:val="0"/>
        <w:textAlignment w:val="auto"/>
        <w:rPr>
          <w:rFonts w:eastAsiaTheme="minorEastAsia"/>
          <w:lang w:val="en-US" w:eastAsia="zh-CN"/>
        </w:rPr>
      </w:pPr>
      <w:r w:rsidRPr="00B96FB3">
        <w:rPr>
          <w:rFonts w:eastAsia="DengXian"/>
          <w:lang w:val="en-US" w:eastAsia="zh-CN"/>
        </w:rPr>
        <w:t xml:space="preserve">Continue study on a new formula for </w:t>
      </w:r>
      <m:oMath>
        <m:r>
          <w:rPr>
            <w:rFonts w:ascii="Cambria Math" w:hAnsi="Cambria Math"/>
            <w:lang w:eastAsia="ja-JP"/>
          </w:rPr>
          <m:t>Attenuatefactor</m:t>
        </m:r>
      </m:oMath>
      <w:r w:rsidRPr="00B96FB3">
        <w:rPr>
          <w:rFonts w:eastAsia="DengXian"/>
          <w:lang w:eastAsia="zh-CN"/>
        </w:rPr>
        <w:t xml:space="preserve"> to resolve the issue of angular discontinuity. </w:t>
      </w:r>
    </w:p>
    <w:p w14:paraId="5485AEFC" w14:textId="77777777" w:rsidR="000C4C0B" w:rsidRPr="00B96FB3" w:rsidRDefault="000C4C0B" w:rsidP="000C4C0B">
      <w:pPr>
        <w:pStyle w:val="ListParagraph"/>
        <w:numPr>
          <w:ilvl w:val="2"/>
          <w:numId w:val="176"/>
        </w:numPr>
        <w:tabs>
          <w:tab w:val="left" w:pos="0"/>
        </w:tabs>
        <w:suppressAutoHyphens/>
        <w:overflowPunct/>
        <w:autoSpaceDE/>
        <w:autoSpaceDN/>
        <w:adjustRightInd/>
        <w:spacing w:after="0" w:line="240" w:lineRule="atLeast"/>
        <w:contextualSpacing w:val="0"/>
        <w:textAlignment w:val="auto"/>
        <w:rPr>
          <w:rFonts w:eastAsiaTheme="minorEastAsia"/>
          <w:lang w:val="en-US" w:eastAsia="zh-CN"/>
        </w:rPr>
      </w:pPr>
      <w:r w:rsidRPr="00B96FB3">
        <w:rPr>
          <w:rFonts w:eastAsia="DengXian"/>
          <w:lang w:eastAsia="zh-CN"/>
        </w:rPr>
        <w:t>The new formula should retain following property: the linear bistatic RCS for a vehicle with single scattering point is the sum of the bistatic RCS of the multiple scattering points of the vehicle</w:t>
      </w:r>
    </w:p>
    <w:p w14:paraId="2796D915" w14:textId="77777777" w:rsidR="000C4C0B" w:rsidRPr="00B96FB3" w:rsidRDefault="000C4C0B" w:rsidP="000C4C0B">
      <w:pPr>
        <w:pStyle w:val="ListParagraph"/>
        <w:numPr>
          <w:ilvl w:val="2"/>
          <w:numId w:val="176"/>
        </w:numPr>
        <w:tabs>
          <w:tab w:val="left" w:pos="0"/>
        </w:tabs>
        <w:suppressAutoHyphens/>
        <w:overflowPunct/>
        <w:autoSpaceDE/>
        <w:autoSpaceDN/>
        <w:adjustRightInd/>
        <w:spacing w:after="0" w:line="240" w:lineRule="atLeast"/>
        <w:contextualSpacing w:val="0"/>
        <w:textAlignment w:val="auto"/>
        <w:rPr>
          <w:rFonts w:eastAsiaTheme="minorEastAsia"/>
          <w:lang w:val="en-US" w:eastAsia="zh-CN"/>
        </w:rPr>
      </w:pPr>
      <w:r w:rsidRPr="00B96FB3">
        <w:rPr>
          <w:rFonts w:eastAsia="DengXian"/>
          <w:lang w:val="en-US" w:eastAsia="zh-CN"/>
        </w:rPr>
        <w:t xml:space="preserve">the following formula can be a reference for the study </w:t>
      </w:r>
    </w:p>
    <w:p w14:paraId="6112C4CE" w14:textId="77777777" w:rsidR="000C4C0B" w:rsidRPr="00B96FB3" w:rsidRDefault="000C4C0B" w:rsidP="000C4C0B">
      <w:pPr>
        <w:rPr>
          <w:lang w:val="de-DE"/>
        </w:rPr>
      </w:pPr>
      <m:oMathPara>
        <m:oMath>
          <m:r>
            <w:rPr>
              <w:rFonts w:ascii="Cambria Math" w:hAnsi="Cambria Math"/>
              <w:lang w:eastAsia="ja-JP"/>
            </w:rPr>
            <m:t>Attenuatefactor</m:t>
          </m:r>
          <m:r>
            <w:rPr>
              <w:rFonts w:ascii="Cambria Math" w:hAnsi="Cambria Math"/>
              <w:lang w:val="de-DE" w:eastAsia="ja-JP"/>
            </w:rPr>
            <m:t>=</m:t>
          </m:r>
          <m:sSub>
            <m:sSubPr>
              <m:ctrlPr>
                <w:rPr>
                  <w:rFonts w:ascii="Cambria Math" w:hAnsi="Cambria Math"/>
                  <w:i/>
                  <w:lang w:eastAsia="ja-JP"/>
                </w:rPr>
              </m:ctrlPr>
            </m:sSubPr>
            <m:e>
              <m:r>
                <w:rPr>
                  <w:rFonts w:ascii="Cambria Math" w:hAnsi="Cambria Math"/>
                </w:rPr>
                <m:t>k</m:t>
              </m:r>
            </m:e>
            <m:sub>
              <m:r>
                <w:rPr>
                  <w:rFonts w:ascii="Cambria Math" w:hAnsi="Cambria Math"/>
                  <w:lang w:val="de-DE" w:eastAsia="ja-JP"/>
                </w:rPr>
                <m:t>1</m:t>
              </m:r>
            </m:sub>
          </m:sSub>
          <m:d>
            <m:dPr>
              <m:ctrlPr>
                <w:rPr>
                  <w:rFonts w:ascii="Cambria Math" w:hAnsi="Cambria Math"/>
                  <w:lang w:eastAsia="ja-JP"/>
                </w:rPr>
              </m:ctrlPr>
            </m:dPr>
            <m:e>
              <m:r>
                <m:rPr>
                  <m:sty m:val="p"/>
                </m:rPr>
                <w:rPr>
                  <w:rFonts w:ascii="Cambria Math" w:hAnsi="Cambria Math"/>
                  <w:lang w:val="de-DE" w:eastAsia="ja-JP"/>
                </w:rPr>
                <m:t>sin</m:t>
              </m:r>
              <m:d>
                <m:dPr>
                  <m:ctrlPr>
                    <w:rPr>
                      <w:rFonts w:ascii="Cambria Math" w:hAnsi="Cambria Math"/>
                      <w:lang w:eastAsia="ja-JP"/>
                    </w:rPr>
                  </m:ctrlPr>
                </m:dPr>
                <m:e>
                  <m:sSub>
                    <m:sSubPr>
                      <m:ctrlPr>
                        <w:rPr>
                          <w:rFonts w:ascii="Cambria Math" w:hAnsi="Cambria Math"/>
                          <w:i/>
                          <w:lang w:eastAsia="ja-JP"/>
                        </w:rPr>
                      </m:ctrlPr>
                    </m:sSubPr>
                    <m:e>
                      <m:r>
                        <w:rPr>
                          <w:rFonts w:ascii="Cambria Math" w:hAnsi="Cambria Math"/>
                        </w:rPr>
                        <m:t>k</m:t>
                      </m:r>
                    </m:e>
                    <m:sub>
                      <m:r>
                        <w:rPr>
                          <w:rFonts w:ascii="Cambria Math" w:hAnsi="Cambria Math"/>
                          <w:lang w:val="de-DE" w:eastAsia="ja-JP"/>
                        </w:rPr>
                        <m:t>2</m:t>
                      </m:r>
                    </m:sub>
                  </m:sSub>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val="de-DE" w:eastAsia="ja-JP"/>
                        </w:rPr>
                        <m:t>2</m:t>
                      </m:r>
                    </m:den>
                  </m:f>
                </m:e>
              </m:d>
            </m:e>
          </m:d>
          <m:r>
            <w:rPr>
              <w:rFonts w:ascii="Cambria Math" w:hAnsi="Cambria Math"/>
              <w:lang w:val="de-DE" w:eastAsia="ja-JP"/>
            </w:rPr>
            <m:t>(1-</m:t>
          </m:r>
          <m:sSub>
            <m:sSubPr>
              <m:ctrlPr>
                <w:rPr>
                  <w:rFonts w:ascii="Cambria Math" w:eastAsia="Malgun Gothic" w:hAnsi="Cambria Math"/>
                  <w:i/>
                  <w:iCs/>
                </w:rPr>
              </m:ctrlPr>
            </m:sSubPr>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rPr>
                        <m:t>k</m:t>
                      </m:r>
                    </m:e>
                    <m:sub>
                      <m:r>
                        <w:rPr>
                          <w:rFonts w:ascii="Cambria Math" w:hAnsi="Cambria Math"/>
                          <w:lang w:val="de-DE" w:eastAsia="ja-JP"/>
                        </w:rPr>
                        <m:t>3</m:t>
                      </m:r>
                    </m:sub>
                  </m:sSub>
                </m:num>
                <m:den>
                  <m:r>
                    <w:rPr>
                      <w:rFonts w:ascii="Cambria Math" w:hAnsi="Cambria Math"/>
                    </w:rPr>
                    <m:t>β</m:t>
                  </m:r>
                  <m:r>
                    <w:rPr>
                      <w:rFonts w:ascii="Cambria Math" w:hAnsi="Cambria Math"/>
                      <w:lang w:val="de-DE" w:eastAsia="ja-JP"/>
                    </w:rPr>
                    <m:t>-</m:t>
                  </m:r>
                  <m:sSub>
                    <m:sSubPr>
                      <m:ctrlPr>
                        <w:rPr>
                          <w:rFonts w:ascii="Cambria Math" w:hAnsi="Cambria Math"/>
                          <w:i/>
                          <w:lang w:eastAsia="ja-JP"/>
                        </w:rPr>
                      </m:ctrlPr>
                    </m:sSubPr>
                    <m:e>
                      <m:r>
                        <w:rPr>
                          <w:rFonts w:ascii="Cambria Math" w:hAnsi="Cambria Math"/>
                        </w:rPr>
                        <m:t>k</m:t>
                      </m:r>
                    </m:e>
                    <m:sub>
                      <m:r>
                        <w:rPr>
                          <w:rFonts w:ascii="Cambria Math" w:hAnsi="Cambria Math"/>
                          <w:lang w:val="de-DE" w:eastAsia="ja-JP"/>
                        </w:rPr>
                        <m:t>4</m:t>
                      </m:r>
                    </m:sub>
                  </m:sSub>
                </m:den>
              </m:f>
              <m:r>
                <w:rPr>
                  <w:rFonts w:ascii="Cambria Math" w:hAnsi="Cambria Math"/>
                  <w:lang w:val="de-DE" w:eastAsia="ja-JP"/>
                </w:rPr>
                <m:t>*</m:t>
              </m:r>
              <m:r>
                <w:rPr>
                  <w:rFonts w:ascii="Cambria Math" w:hAnsi="Cambria Math"/>
                  <w:lang w:val="de-DE"/>
                </w:rPr>
                <m:t>(</m:t>
              </m:r>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val="de-DE" w:eastAsia="ja-JP"/>
            </w:rPr>
            <m:t>)</m:t>
          </m:r>
        </m:oMath>
      </m:oMathPara>
    </w:p>
    <w:p w14:paraId="28150C4C" w14:textId="77777777" w:rsidR="000C4C0B" w:rsidRPr="00B96FB3" w:rsidRDefault="000C4C0B" w:rsidP="000C4C0B">
      <w:pPr>
        <w:tabs>
          <w:tab w:val="left" w:pos="0"/>
        </w:tabs>
        <w:spacing w:line="240" w:lineRule="atLeast"/>
        <w:rPr>
          <w:lang w:val="de-DE"/>
        </w:rPr>
      </w:pPr>
      <w:r w:rsidRPr="00B96FB3">
        <w:rPr>
          <w:color w:val="FF0000"/>
          <w:lang w:val="de-DE"/>
        </w:rPr>
        <w:t xml:space="preserve"> </w:t>
      </w:r>
    </w:p>
    <w:p w14:paraId="4A8583F2" w14:textId="0EDFF0B3" w:rsidR="000C4C0B" w:rsidRPr="00B96FB3" w:rsidRDefault="000C4C0B" w:rsidP="000C4C0B">
      <w:pPr>
        <w:rPr>
          <w:lang w:eastAsia="x-none"/>
        </w:rPr>
      </w:pPr>
      <w:r w:rsidRPr="00B96FB3">
        <w:rPr>
          <w:lang w:eastAsia="x-none"/>
        </w:rPr>
        <w:t xml:space="preserve">Note: the working assumption agreed on Thursday was updated on Friday as follows: </w:t>
      </w:r>
      <w:r w:rsidRPr="00B96FB3">
        <w:t>k1= 6 and k2=1.65</w:t>
      </w:r>
    </w:p>
    <w:p w14:paraId="7F23A790" w14:textId="77777777" w:rsidR="000C4C0B" w:rsidRPr="00B96FB3" w:rsidRDefault="000C4C0B" w:rsidP="000C4C0B">
      <w:pPr>
        <w:rPr>
          <w:lang w:eastAsia="x-none"/>
        </w:rPr>
      </w:pPr>
    </w:p>
    <w:p w14:paraId="15E0388D" w14:textId="77777777" w:rsidR="000C4C0B" w:rsidRPr="00B96FB3" w:rsidRDefault="000C4C0B" w:rsidP="000C4C0B">
      <w:pPr>
        <w:rPr>
          <w:lang w:eastAsia="x-none"/>
        </w:rPr>
      </w:pPr>
      <w:r w:rsidRPr="00B96FB3">
        <w:rPr>
          <w:b/>
          <w:lang w:eastAsia="x-none"/>
        </w:rPr>
        <w:t>R1-2502556</w:t>
      </w:r>
      <w:r w:rsidRPr="00B96FB3">
        <w:rPr>
          <w:lang w:eastAsia="x-none"/>
        </w:rPr>
        <w:tab/>
        <w:t>Summary #4 on ISAC channel modelling</w:t>
      </w:r>
      <w:r w:rsidRPr="00B96FB3">
        <w:rPr>
          <w:lang w:eastAsia="x-none"/>
        </w:rPr>
        <w:tab/>
        <w:t>Moderator (Xiaomi)</w:t>
      </w:r>
    </w:p>
    <w:p w14:paraId="55E628CD" w14:textId="77777777" w:rsidR="000C4C0B" w:rsidRPr="00B96FB3" w:rsidRDefault="000C4C0B" w:rsidP="000C4C0B">
      <w:pPr>
        <w:rPr>
          <w:lang w:eastAsia="x-none"/>
        </w:rPr>
      </w:pPr>
    </w:p>
    <w:p w14:paraId="79B8276C" w14:textId="77777777" w:rsidR="000C4C0B" w:rsidRPr="00B96FB3" w:rsidRDefault="000C4C0B" w:rsidP="000C4C0B">
      <w:pPr>
        <w:pStyle w:val="0Maintext"/>
        <w:rPr>
          <w:rFonts w:cs="Times New Roman"/>
          <w:highlight w:val="green"/>
        </w:rPr>
      </w:pPr>
      <w:r w:rsidRPr="00B96FB3">
        <w:rPr>
          <w:rFonts w:cs="Times New Roman"/>
          <w:highlight w:val="green"/>
        </w:rPr>
        <w:t>Agreement</w:t>
      </w:r>
    </w:p>
    <w:p w14:paraId="28CD4A1B" w14:textId="77777777" w:rsidR="000C4C0B" w:rsidRPr="00B96FB3" w:rsidRDefault="000C4C0B" w:rsidP="000C4C0B">
      <w:pPr>
        <w:snapToGrid w:val="0"/>
        <w:jc w:val="both"/>
        <w:rPr>
          <w:rFonts w:eastAsia="SimSun"/>
        </w:rPr>
      </w:pPr>
      <w:r w:rsidRPr="00B96FB3">
        <w:rPr>
          <w:rFonts w:eastAsia="SimSun"/>
        </w:rPr>
        <w:t>On background channel for mono-static sensing, the following details are provided:</w:t>
      </w:r>
    </w:p>
    <w:p w14:paraId="66A0A8A0" w14:textId="77777777" w:rsidR="000C4C0B" w:rsidRPr="00B96FB3" w:rsidRDefault="00000000" w:rsidP="000C4C0B">
      <w:pPr>
        <w:numPr>
          <w:ilvl w:val="0"/>
          <w:numId w:val="168"/>
        </w:numPr>
        <w:overflowPunct/>
        <w:autoSpaceDE/>
        <w:autoSpaceDN/>
        <w:adjustRightInd/>
        <w:snapToGrid w:val="0"/>
        <w:spacing w:after="0"/>
        <w:jc w:val="both"/>
        <w:textAlignment w:val="auto"/>
        <w:rPr>
          <w:rFonts w:eastAsia="SimSun"/>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r>
          <w:rPr>
            <w:rFonts w:ascii="Cambria Math" w:eastAsia="SimSun" w:hAnsi="Cambria Math"/>
          </w:rPr>
          <m:t>=3</m:t>
        </m:r>
      </m:oMath>
      <w:r w:rsidR="000C4C0B" w:rsidRPr="00B96FB3">
        <w:rPr>
          <w:rFonts w:eastAsia="SimSun"/>
        </w:rPr>
        <w:t xml:space="preserve"> reference points are dropped for one Tx, based on the Gamma distribution for distance and height of reference point.</w:t>
      </w:r>
    </w:p>
    <w:p w14:paraId="3C71F285" w14:textId="77777777" w:rsidR="000C4C0B" w:rsidRPr="00B96FB3" w:rsidRDefault="000C4C0B" w:rsidP="000C4C0B">
      <w:pPr>
        <w:numPr>
          <w:ilvl w:val="0"/>
          <w:numId w:val="168"/>
        </w:numPr>
        <w:overflowPunct/>
        <w:autoSpaceDE/>
        <w:autoSpaceDN/>
        <w:adjustRightInd/>
        <w:snapToGrid w:val="0"/>
        <w:spacing w:after="0"/>
        <w:textAlignment w:val="auto"/>
        <w:rPr>
          <w:rFonts w:eastAsia="SimSun"/>
        </w:rPr>
      </w:pPr>
      <w:r w:rsidRPr="00B96FB3">
        <w:rPr>
          <w:rFonts w:eastAsia="SimSun"/>
        </w:rPr>
        <w:t xml:space="preserve">The LOS AOD between Tx and the first reference point, which is denoted as AOD1, is generated based on uniform distribution </w:t>
      </w:r>
      <m:oMath>
        <m:r>
          <m:rPr>
            <m:sty m:val="p"/>
          </m:rPr>
          <w:rPr>
            <w:rFonts w:ascii="Cambria Math" w:eastAsia="SimSun" w:hAnsi="Cambria Math"/>
          </w:rPr>
          <m:t>unif</m:t>
        </m:r>
        <m:d>
          <m:dPr>
            <m:endChr m:val="]"/>
            <m:ctrlPr>
              <w:rPr>
                <w:rFonts w:ascii="Cambria Math" w:eastAsia="SimSun" w:hAnsi="Cambria Math"/>
              </w:rPr>
            </m:ctrlPr>
          </m:dPr>
          <m:e>
            <m:r>
              <m:rPr>
                <m:sty m:val="p"/>
              </m:rPr>
              <w:rPr>
                <w:rFonts w:ascii="Cambria Math" w:eastAsia="SimSun" w:hAnsi="Cambria Math"/>
              </w:rPr>
              <m:t>-π,π</m:t>
            </m:r>
          </m:e>
        </m:d>
      </m:oMath>
      <w:r w:rsidRPr="00B96FB3">
        <w:rPr>
          <w:rFonts w:eastAsia="SimSun"/>
        </w:rPr>
        <w:t>.</w:t>
      </w:r>
    </w:p>
    <w:p w14:paraId="7A719D79" w14:textId="77777777" w:rsidR="000C4C0B" w:rsidRPr="00B96FB3" w:rsidRDefault="000C4C0B" w:rsidP="000C4C0B">
      <w:pPr>
        <w:pStyle w:val="ListParagraph"/>
        <w:numPr>
          <w:ilvl w:val="0"/>
          <w:numId w:val="178"/>
        </w:numPr>
        <w:overflowPunct/>
        <w:autoSpaceDE/>
        <w:autoSpaceDN/>
        <w:adjustRightInd/>
        <w:snapToGrid w:val="0"/>
        <w:spacing w:after="0"/>
        <w:contextualSpacing w:val="0"/>
        <w:textAlignment w:val="auto"/>
        <w:rPr>
          <w:rFonts w:eastAsia="SimSun"/>
        </w:rPr>
      </w:pPr>
      <w:r w:rsidRPr="00B96FB3">
        <w:rPr>
          <w:rFonts w:eastAsia="SimSun"/>
          <w:lang w:val="en-US" w:eastAsia="zh-CN"/>
        </w:rPr>
        <w:t xml:space="preserve">The LOS AOD between Tx and the second reference point is AOD1 + </w:t>
      </w:r>
      <m:oMath>
        <m:f>
          <m:fPr>
            <m:ctrlPr>
              <w:rPr>
                <w:rFonts w:ascii="Cambria Math" w:eastAsia="SimSun" w:hAnsi="Cambria Math"/>
                <w:lang w:val="en-US" w:eastAsia="zh-CN"/>
              </w:rPr>
            </m:ctrlPr>
          </m:fPr>
          <m:num>
            <m:r>
              <m:rPr>
                <m:sty m:val="p"/>
              </m:rPr>
              <w:rPr>
                <w:rFonts w:ascii="Cambria Math" w:eastAsia="SimSun" w:hAnsi="Cambria Math"/>
                <w:lang w:val="en-US" w:eastAsia="zh-CN"/>
              </w:rPr>
              <m:t>2</m:t>
            </m:r>
          </m:num>
          <m:den>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den>
        </m:f>
        <m:r>
          <m:rPr>
            <m:sty m:val="p"/>
          </m:rPr>
          <w:rPr>
            <w:rFonts w:ascii="Cambria Math" w:eastAsia="SimSun" w:hAnsi="Cambria Math"/>
            <w:lang w:val="en-US" w:eastAsia="zh-CN"/>
          </w:rPr>
          <m:t>π</m:t>
        </m:r>
      </m:oMath>
    </w:p>
    <w:p w14:paraId="73B31DE5" w14:textId="77777777" w:rsidR="000C4C0B" w:rsidRPr="00B96FB3" w:rsidRDefault="000C4C0B" w:rsidP="000C4C0B">
      <w:pPr>
        <w:pStyle w:val="ListParagraph"/>
        <w:numPr>
          <w:ilvl w:val="0"/>
          <w:numId w:val="178"/>
        </w:numPr>
        <w:overflowPunct/>
        <w:autoSpaceDE/>
        <w:autoSpaceDN/>
        <w:adjustRightInd/>
        <w:snapToGrid w:val="0"/>
        <w:spacing w:after="0"/>
        <w:contextualSpacing w:val="0"/>
        <w:textAlignment w:val="auto"/>
        <w:rPr>
          <w:rFonts w:eastAsia="SimSun"/>
        </w:rPr>
      </w:pPr>
      <w:r w:rsidRPr="00B96FB3">
        <w:rPr>
          <w:rFonts w:eastAsia="SimSun"/>
          <w:lang w:val="en-US" w:eastAsia="zh-CN"/>
        </w:rPr>
        <w:t xml:space="preserve">The LOS AOD between Tx and the third reference point is AOD1 + </w:t>
      </w:r>
      <m:oMath>
        <m:f>
          <m:fPr>
            <m:ctrlPr>
              <w:rPr>
                <w:rFonts w:ascii="Cambria Math" w:eastAsia="SimSun" w:hAnsi="Cambria Math"/>
                <w:lang w:val="en-US" w:eastAsia="zh-CN"/>
              </w:rPr>
            </m:ctrlPr>
          </m:fPr>
          <m:num>
            <m:r>
              <m:rPr>
                <m:sty m:val="p"/>
              </m:rPr>
              <w:rPr>
                <w:rFonts w:ascii="Cambria Math" w:eastAsia="SimSun" w:hAnsi="Cambria Math"/>
                <w:lang w:val="en-US" w:eastAsia="zh-CN"/>
              </w:rPr>
              <m:t>4</m:t>
            </m:r>
          </m:num>
          <m:den>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den>
        </m:f>
        <m:r>
          <m:rPr>
            <m:sty m:val="p"/>
          </m:rPr>
          <w:rPr>
            <w:rFonts w:ascii="Cambria Math" w:eastAsia="SimSun" w:hAnsi="Cambria Math"/>
            <w:lang w:val="en-US" w:eastAsia="zh-CN"/>
          </w:rPr>
          <m:t>π</m:t>
        </m:r>
      </m:oMath>
    </w:p>
    <w:p w14:paraId="398ECC9C" w14:textId="77777777" w:rsidR="000C4C0B" w:rsidRPr="00B96FB3" w:rsidRDefault="000C4C0B" w:rsidP="000C4C0B">
      <w:pPr>
        <w:numPr>
          <w:ilvl w:val="0"/>
          <w:numId w:val="168"/>
        </w:numPr>
        <w:overflowPunct/>
        <w:autoSpaceDE/>
        <w:autoSpaceDN/>
        <w:adjustRightInd/>
        <w:snapToGrid w:val="0"/>
        <w:spacing w:after="0"/>
        <w:jc w:val="both"/>
        <w:textAlignment w:val="auto"/>
        <w:rPr>
          <w:rFonts w:eastAsia="SimSun"/>
        </w:rPr>
      </w:pPr>
      <w:r w:rsidRPr="00B96FB3">
        <w:rPr>
          <w:rFonts w:eastAsia="DengXian"/>
        </w:rPr>
        <w:t>The background channel is generated based on the channel generated as in existing TR between the real Tx and the reference point assuming NLOS condition.</w:t>
      </w:r>
    </w:p>
    <w:p w14:paraId="364C3E3C" w14:textId="77777777" w:rsidR="000C4C0B" w:rsidRPr="00B96FB3" w:rsidRDefault="000C4C0B" w:rsidP="000C4C0B">
      <w:pPr>
        <w:numPr>
          <w:ilvl w:val="0"/>
          <w:numId w:val="168"/>
        </w:numPr>
        <w:overflowPunct/>
        <w:autoSpaceDE/>
        <w:autoSpaceDN/>
        <w:adjustRightInd/>
        <w:snapToGrid w:val="0"/>
        <w:spacing w:after="0"/>
        <w:jc w:val="both"/>
        <w:textAlignment w:val="auto"/>
        <w:rPr>
          <w:rFonts w:eastAsia="SimSun"/>
        </w:rPr>
      </w:pPr>
      <w:r w:rsidRPr="00B96FB3">
        <w:rPr>
          <w:rFonts w:eastAsia="SimSun"/>
        </w:rPr>
        <w:t xml:space="preserve">The antenna field pattern and array orientation of reference point are set same as Tx. </w:t>
      </w:r>
    </w:p>
    <w:p w14:paraId="25FC5B2A" w14:textId="77777777" w:rsidR="000C4C0B" w:rsidRPr="00B96FB3" w:rsidRDefault="000C4C0B" w:rsidP="000C4C0B">
      <w:pPr>
        <w:numPr>
          <w:ilvl w:val="0"/>
          <w:numId w:val="168"/>
        </w:numPr>
        <w:overflowPunct/>
        <w:autoSpaceDE/>
        <w:autoSpaceDN/>
        <w:adjustRightInd/>
        <w:snapToGrid w:val="0"/>
        <w:spacing w:after="0"/>
        <w:jc w:val="both"/>
        <w:textAlignment w:val="auto"/>
        <w:rPr>
          <w:rFonts w:eastAsia="SimSun"/>
        </w:rPr>
      </w:pPr>
      <w:r w:rsidRPr="00B96FB3">
        <w:rPr>
          <w:rFonts w:eastAsia="SimSun"/>
        </w:rPr>
        <w:t xml:space="preserve">Arrival angles for both azimuth and elevation </w:t>
      </w:r>
      <m:oMath>
        <m:sSub>
          <m:sSubPr>
            <m:ctrlPr>
              <w:rPr>
                <w:rFonts w:ascii="Cambria Math" w:hAnsi="Cambria Math"/>
                <w:i/>
              </w:rPr>
            </m:ctrlPr>
          </m:sSubPr>
          <m:e>
            <m:r>
              <w:rPr>
                <w:rFonts w:ascii="Cambria Math" w:hAnsi="Cambria Math"/>
              </w:rPr>
              <m:t>φ</m:t>
            </m:r>
          </m:e>
          <m:sub>
            <m:r>
              <w:rPr>
                <w:rFonts w:ascii="Cambria Math" w:hAnsi="Cambria Math"/>
              </w:rPr>
              <m:t>n,m,AOA</m:t>
            </m:r>
          </m:sub>
        </m:sSub>
      </m:oMath>
      <w:r w:rsidRPr="00B96FB3">
        <w:rPr>
          <w:rFonts w:eastAsia="SimSun"/>
        </w:rPr>
        <w:t xml:space="preserve"> and </w:t>
      </w:r>
      <m:oMath>
        <m:sSub>
          <m:sSubPr>
            <m:ctrlPr>
              <w:rPr>
                <w:rFonts w:ascii="Cambria Math" w:hAnsi="Cambria Math"/>
                <w:i/>
              </w:rPr>
            </m:ctrlPr>
          </m:sSubPr>
          <m:e>
            <m:r>
              <w:rPr>
                <w:rFonts w:ascii="Cambria Math" w:hAnsi="Cambria Math"/>
              </w:rPr>
              <m:t>θ</m:t>
            </m:r>
          </m:e>
          <m:sub>
            <m:r>
              <w:rPr>
                <w:rFonts w:ascii="Cambria Math" w:hAnsi="Cambria Math"/>
              </w:rPr>
              <m:t>n,m,ZOA</m:t>
            </m:r>
          </m:sub>
        </m:sSub>
      </m:oMath>
      <w:r w:rsidRPr="00B96FB3">
        <w:rPr>
          <w:rFonts w:eastAsia="SimSun"/>
        </w:rPr>
        <w:t xml:space="preserve"> are set equal to departure angles</w:t>
      </w:r>
    </w:p>
    <w:p w14:paraId="5D422C27" w14:textId="77777777" w:rsidR="000C4C0B" w:rsidRPr="00B96FB3" w:rsidRDefault="000C4C0B" w:rsidP="000C4C0B">
      <w:pPr>
        <w:numPr>
          <w:ilvl w:val="0"/>
          <w:numId w:val="168"/>
        </w:numPr>
        <w:overflowPunct/>
        <w:autoSpaceDE/>
        <w:autoSpaceDN/>
        <w:adjustRightInd/>
        <w:snapToGrid w:val="0"/>
        <w:spacing w:after="0"/>
        <w:jc w:val="both"/>
        <w:textAlignment w:val="auto"/>
        <w:rPr>
          <w:rFonts w:eastAsia="SimSun"/>
        </w:rPr>
      </w:pPr>
      <w:r w:rsidRPr="00B96FB3">
        <w:rPr>
          <w:rFonts w:eastAsia="SimSun"/>
        </w:rPr>
        <w:t xml:space="preserve">The absolute delay model d3D and </w:t>
      </w:r>
      <m:oMath>
        <m:r>
          <m:rPr>
            <m:sty m:val="p"/>
          </m:rPr>
          <w:rPr>
            <w:rFonts w:ascii="Cambria Math" w:hAnsi="Cambria Math"/>
          </w:rPr>
          <m:t>Δτ</m:t>
        </m:r>
      </m:oMath>
      <w:r w:rsidRPr="00B96FB3">
        <w:rPr>
          <w:rFonts w:eastAsia="SimSun"/>
        </w:rPr>
        <w:t xml:space="preserve"> as agreed for bistatic sensing for the same sensing scenario applies. Down-select one option from the following:</w:t>
      </w:r>
    </w:p>
    <w:p w14:paraId="4EA4C276" w14:textId="77777777" w:rsidR="000C4C0B" w:rsidRPr="00B96FB3" w:rsidRDefault="000C4C0B" w:rsidP="000C4C0B">
      <w:pPr>
        <w:pStyle w:val="ListParagraph"/>
        <w:numPr>
          <w:ilvl w:val="0"/>
          <w:numId w:val="178"/>
        </w:numPr>
        <w:overflowPunct/>
        <w:autoSpaceDE/>
        <w:autoSpaceDN/>
        <w:adjustRightInd/>
        <w:snapToGrid w:val="0"/>
        <w:spacing w:after="0"/>
        <w:contextualSpacing w:val="0"/>
        <w:textAlignment w:val="auto"/>
        <w:rPr>
          <w:rFonts w:eastAsia="SimSun"/>
        </w:rPr>
      </w:pPr>
      <w:r w:rsidRPr="00B96FB3">
        <w:rPr>
          <w:rFonts w:eastAsia="SimSun"/>
        </w:rPr>
        <w:lastRenderedPageBreak/>
        <w:t>Option 0: no scaling factor is applied to d3D</w:t>
      </w:r>
    </w:p>
    <w:p w14:paraId="21C51118" w14:textId="77777777" w:rsidR="000C4C0B" w:rsidRPr="00B96FB3" w:rsidRDefault="000C4C0B" w:rsidP="000C4C0B">
      <w:pPr>
        <w:pStyle w:val="ListParagraph"/>
        <w:numPr>
          <w:ilvl w:val="0"/>
          <w:numId w:val="178"/>
        </w:numPr>
        <w:overflowPunct/>
        <w:autoSpaceDE/>
        <w:autoSpaceDN/>
        <w:adjustRightInd/>
        <w:snapToGrid w:val="0"/>
        <w:spacing w:after="0"/>
        <w:contextualSpacing w:val="0"/>
        <w:textAlignment w:val="auto"/>
        <w:rPr>
          <w:rFonts w:eastAsia="SimSun"/>
        </w:rPr>
      </w:pPr>
      <w:r w:rsidRPr="00B96FB3">
        <w:rPr>
          <w:rFonts w:eastAsia="SimSun"/>
          <w:lang w:eastAsia="zh-CN"/>
        </w:rPr>
        <w:t>Option 1: An offset is applied to d3D, i.e., d3D-c1</w:t>
      </w:r>
    </w:p>
    <w:p w14:paraId="202D9299" w14:textId="77777777" w:rsidR="000C4C0B" w:rsidRPr="00B96FB3" w:rsidRDefault="000C4C0B" w:rsidP="000C4C0B">
      <w:pPr>
        <w:pStyle w:val="ListParagraph"/>
        <w:numPr>
          <w:ilvl w:val="0"/>
          <w:numId w:val="178"/>
        </w:numPr>
        <w:overflowPunct/>
        <w:autoSpaceDE/>
        <w:autoSpaceDN/>
        <w:adjustRightInd/>
        <w:snapToGrid w:val="0"/>
        <w:spacing w:after="0"/>
        <w:contextualSpacing w:val="0"/>
        <w:textAlignment w:val="auto"/>
        <w:rPr>
          <w:rFonts w:eastAsia="SimSun"/>
        </w:rPr>
      </w:pPr>
      <w:r w:rsidRPr="00B96FB3">
        <w:rPr>
          <w:rFonts w:eastAsia="SimSun"/>
          <w:lang w:eastAsia="zh-CN"/>
        </w:rPr>
        <w:t xml:space="preserve">Option 2: A scaling factor </w:t>
      </w:r>
      <w:proofErr w:type="spellStart"/>
      <w:r w:rsidRPr="00B96FB3">
        <w:rPr>
          <w:rFonts w:eastAsia="SimSun"/>
          <w:lang w:eastAsia="zh-CN"/>
        </w:rPr>
        <w:t>d_s</w:t>
      </w:r>
      <w:proofErr w:type="spellEnd"/>
      <w:r w:rsidRPr="00B96FB3">
        <w:rPr>
          <w:rFonts w:eastAsia="SimSun"/>
          <w:lang w:eastAsia="zh-CN"/>
        </w:rPr>
        <w:t xml:space="preserve"> is multiplied to d3D, i.e., d3D*</w:t>
      </w:r>
      <w:proofErr w:type="spellStart"/>
      <w:r w:rsidRPr="00B96FB3">
        <w:rPr>
          <w:rFonts w:eastAsia="SimSun"/>
          <w:lang w:eastAsia="zh-CN"/>
        </w:rPr>
        <w:t>d_s</w:t>
      </w:r>
      <w:proofErr w:type="spellEnd"/>
      <w:r w:rsidRPr="00B96FB3">
        <w:rPr>
          <w:rFonts w:eastAsia="SimSun"/>
          <w:lang w:eastAsia="zh-CN"/>
        </w:rPr>
        <w:t xml:space="preserve">. </w:t>
      </w:r>
      <w:proofErr w:type="spellStart"/>
      <w:r w:rsidRPr="00B96FB3">
        <w:rPr>
          <w:rFonts w:eastAsia="SimSun"/>
          <w:lang w:eastAsia="zh-CN"/>
        </w:rPr>
        <w:t>d_s</w:t>
      </w:r>
      <w:proofErr w:type="spellEnd"/>
      <w:r w:rsidRPr="00B96FB3">
        <w:rPr>
          <w:rFonts w:eastAsia="SimSun"/>
          <w:lang w:eastAsia="zh-CN"/>
        </w:rPr>
        <w:t xml:space="preserve"> is a value within range [0, 1]. </w:t>
      </w:r>
    </w:p>
    <w:p w14:paraId="0F5DB8FF" w14:textId="77777777" w:rsidR="000C4C0B" w:rsidRPr="00B96FB3" w:rsidRDefault="000C4C0B" w:rsidP="000C4C0B">
      <w:pPr>
        <w:pStyle w:val="ListParagraph"/>
        <w:numPr>
          <w:ilvl w:val="0"/>
          <w:numId w:val="178"/>
        </w:numPr>
        <w:overflowPunct/>
        <w:autoSpaceDE/>
        <w:autoSpaceDN/>
        <w:adjustRightInd/>
        <w:snapToGrid w:val="0"/>
        <w:spacing w:after="0"/>
        <w:contextualSpacing w:val="0"/>
        <w:textAlignment w:val="auto"/>
        <w:rPr>
          <w:rFonts w:eastAsia="SimSun"/>
        </w:rPr>
      </w:pPr>
      <w:r w:rsidRPr="00B96FB3">
        <w:rPr>
          <w:rFonts w:eastAsia="SimSun"/>
          <w:lang w:eastAsia="zh-CN"/>
        </w:rPr>
        <w:t>Note: The adjustment of absolute delay doesn’t impact the generation of NLOS clusters between the Tx and each reference point</w:t>
      </w:r>
    </w:p>
    <w:p w14:paraId="198ED812" w14:textId="77777777" w:rsidR="000C4C0B" w:rsidRPr="00B96FB3" w:rsidRDefault="000C4C0B" w:rsidP="000C4C0B">
      <w:pPr>
        <w:numPr>
          <w:ilvl w:val="0"/>
          <w:numId w:val="168"/>
        </w:numPr>
        <w:overflowPunct/>
        <w:autoSpaceDE/>
        <w:autoSpaceDN/>
        <w:adjustRightInd/>
        <w:snapToGrid w:val="0"/>
        <w:spacing w:after="0"/>
        <w:jc w:val="both"/>
        <w:textAlignment w:val="auto"/>
        <w:rPr>
          <w:rFonts w:eastAsia="SimSun"/>
        </w:rPr>
      </w:pPr>
      <w:r w:rsidRPr="00B96FB3">
        <w:rPr>
          <w:rFonts w:eastAsia="SimSun"/>
        </w:rPr>
        <w:t>The mono-static background channel for the Tx would be sum of channels of the links between the Tx and all related reference points, which is</w:t>
      </w:r>
    </w:p>
    <w:p w14:paraId="1803DE51" w14:textId="77777777" w:rsidR="000C4C0B" w:rsidRPr="00B96FB3" w:rsidRDefault="00000000" w:rsidP="000C4C0B">
      <w:pPr>
        <w:snapToGrid w:val="0"/>
        <w:jc w:val="center"/>
        <w:rPr>
          <w:rFonts w:eastAsia="SimSun"/>
        </w:rPr>
      </w:pPr>
      <m:oMathPara>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s</m:t>
              </m:r>
            </m:sub>
            <m:sup>
              <m:r>
                <w:rPr>
                  <w:rFonts w:ascii="Cambria Math" w:eastAsia="SimSun" w:hAnsi="Cambria Math"/>
                </w:rPr>
                <m:t>NLOS</m:t>
              </m:r>
            </m:sup>
          </m:sSubSup>
          <m:r>
            <w:rPr>
              <w:rFonts w:ascii="Cambria Math" w:eastAsia="SimSun" w:hAnsi="Cambria Math"/>
            </w:rPr>
            <m:t>(τ,t)=</m:t>
          </m:r>
          <m:nary>
            <m:naryPr>
              <m:chr m:val="∑"/>
              <m:ctrlPr>
                <w:rPr>
                  <w:rFonts w:ascii="Cambria Math" w:eastAsia="SimSun" w:hAnsi="Cambria Math"/>
                  <w:i/>
                </w:rPr>
              </m:ctrlPr>
            </m:naryPr>
            <m:sub>
              <m:r>
                <w:rPr>
                  <w:rFonts w:ascii="Cambria Math" w:eastAsia="SimSun" w:hAnsi="Cambria Math"/>
                </w:rPr>
                <m:t>u=1</m:t>
              </m:r>
            </m:sub>
            <m:sup>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sup>
            <m:e>
              <m:r>
                <w:rPr>
                  <w:rFonts w:ascii="Cambria Math" w:eastAsia="SimSun" w:hAnsi="Cambria Math"/>
                </w:rPr>
                <m:t>P</m:t>
              </m:r>
              <m:sSubSup>
                <m:sSubSupPr>
                  <m:ctrlPr>
                    <w:rPr>
                      <w:rFonts w:ascii="Cambria Math" w:eastAsia="SimSun" w:hAnsi="Cambria Math"/>
                      <w:i/>
                    </w:rPr>
                  </m:ctrlPr>
                </m:sSubSupPr>
                <m:e>
                  <m:r>
                    <w:rPr>
                      <w:rFonts w:ascii="Cambria Math" w:eastAsia="SimSun" w:hAnsi="Cambria Math"/>
                    </w:rPr>
                    <m:t>L</m:t>
                  </m:r>
                </m:e>
                <m:sub>
                  <m:r>
                    <w:rPr>
                      <w:rFonts w:ascii="Cambria Math" w:eastAsia="SimSun" w:hAnsi="Cambria Math"/>
                    </w:rPr>
                    <m:t>u,s</m:t>
                  </m:r>
                </m:sub>
                <m:sup>
                  <m:r>
                    <w:rPr>
                      <w:rFonts w:ascii="Cambria Math" w:eastAsia="SimSun" w:hAnsi="Cambria Math"/>
                    </w:rPr>
                    <m:t>NLOS</m:t>
                  </m:r>
                </m:sup>
              </m:sSubSup>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sub>
                <m:sup>
                  <m:r>
                    <w:rPr>
                      <w:rFonts w:ascii="Cambria Math" w:eastAsia="SimSun" w:hAnsi="Cambria Math"/>
                    </w:rPr>
                    <m:t>NLOS</m:t>
                  </m:r>
                </m:sup>
              </m:sSubSup>
              <m:r>
                <w:rPr>
                  <w:rFonts w:ascii="Cambria Math" w:eastAsia="SimSun" w:hAnsi="Cambria Math"/>
                </w:rPr>
                <m:t>(τ,t)</m:t>
              </m:r>
            </m:e>
          </m:nary>
        </m:oMath>
      </m:oMathPara>
    </w:p>
    <w:p w14:paraId="6774909B" w14:textId="77777777" w:rsidR="000C4C0B" w:rsidRPr="00B96FB3" w:rsidRDefault="000C4C0B" w:rsidP="000C4C0B">
      <w:pPr>
        <w:numPr>
          <w:ilvl w:val="0"/>
          <w:numId w:val="168"/>
        </w:numPr>
        <w:overflowPunct/>
        <w:autoSpaceDE/>
        <w:autoSpaceDN/>
        <w:adjustRightInd/>
        <w:snapToGrid w:val="0"/>
        <w:spacing w:after="0"/>
        <w:jc w:val="both"/>
        <w:textAlignment w:val="auto"/>
      </w:pPr>
      <w:r w:rsidRPr="00B96FB3">
        <w:t xml:space="preserve">FFS: </w:t>
      </w:r>
      <w:r w:rsidRPr="00B96FB3">
        <w:rPr>
          <w:rFonts w:eastAsia="SimSun"/>
        </w:rPr>
        <w:t>Doppler</w:t>
      </w:r>
      <w:r w:rsidRPr="00B96FB3">
        <w:t xml:space="preserve"> frequency in background channel for monostatic sensing</w:t>
      </w:r>
    </w:p>
    <w:p w14:paraId="7DDC7993" w14:textId="77777777" w:rsidR="000C4C0B" w:rsidRPr="00B96FB3" w:rsidRDefault="000C4C0B" w:rsidP="000C4C0B">
      <w:pPr>
        <w:pStyle w:val="ListParagraph"/>
        <w:widowControl w:val="0"/>
        <w:numPr>
          <w:ilvl w:val="0"/>
          <w:numId w:val="168"/>
        </w:numPr>
        <w:suppressAutoHyphens/>
        <w:overflowPunct/>
        <w:autoSpaceDE/>
        <w:autoSpaceDN/>
        <w:adjustRightInd/>
        <w:spacing w:after="0"/>
        <w:contextualSpacing w:val="0"/>
        <w:textAlignment w:val="auto"/>
        <w:rPr>
          <w:rFonts w:eastAsia="DengXian"/>
          <w:iCs/>
        </w:rPr>
      </w:pPr>
      <w:r w:rsidRPr="00B96FB3">
        <w:rPr>
          <w:rFonts w:eastAsia="DengXian"/>
          <w:lang w:val="en-US" w:eastAsia="zh-CN"/>
        </w:rPr>
        <w:t>The rays in a stochastic cluster with ZOA at BS less than D degree are dropped</w:t>
      </w:r>
    </w:p>
    <w:p w14:paraId="0E30F27E" w14:textId="77777777" w:rsidR="000C4C0B" w:rsidRPr="00B96FB3" w:rsidRDefault="000C4C0B" w:rsidP="000C4C0B">
      <w:pPr>
        <w:pStyle w:val="ListParagraph"/>
        <w:numPr>
          <w:ilvl w:val="0"/>
          <w:numId w:val="178"/>
        </w:numPr>
        <w:overflowPunct/>
        <w:autoSpaceDE/>
        <w:autoSpaceDN/>
        <w:adjustRightInd/>
        <w:snapToGrid w:val="0"/>
        <w:spacing w:after="0"/>
        <w:contextualSpacing w:val="0"/>
        <w:textAlignment w:val="auto"/>
        <w:rPr>
          <w:rFonts w:eastAsia="SimSun"/>
          <w:lang w:eastAsia="zh-CN"/>
        </w:rPr>
      </w:pPr>
      <w:r w:rsidRPr="00B96FB3">
        <w:rPr>
          <w:rFonts w:eastAsia="SimSun"/>
          <w:lang w:eastAsia="zh-CN"/>
        </w:rPr>
        <w:t xml:space="preserve">D=[90] for </w:t>
      </w:r>
      <w:proofErr w:type="spellStart"/>
      <w:r w:rsidRPr="00B96FB3">
        <w:rPr>
          <w:rFonts w:eastAsia="SimSun"/>
          <w:lang w:eastAsia="zh-CN"/>
        </w:rPr>
        <w:t>RMa</w:t>
      </w:r>
      <w:proofErr w:type="spellEnd"/>
      <w:r w:rsidRPr="00B96FB3">
        <w:rPr>
          <w:rFonts w:eastAsia="SimSun"/>
          <w:lang w:eastAsia="zh-CN"/>
        </w:rPr>
        <w:t xml:space="preserve">, </w:t>
      </w:r>
    </w:p>
    <w:p w14:paraId="06D38971" w14:textId="77777777" w:rsidR="000C4C0B" w:rsidRPr="00B96FB3" w:rsidRDefault="000C4C0B" w:rsidP="000C4C0B">
      <w:pPr>
        <w:pStyle w:val="ListParagraph"/>
        <w:numPr>
          <w:ilvl w:val="0"/>
          <w:numId w:val="178"/>
        </w:numPr>
        <w:overflowPunct/>
        <w:autoSpaceDE/>
        <w:autoSpaceDN/>
        <w:adjustRightInd/>
        <w:snapToGrid w:val="0"/>
        <w:spacing w:after="0"/>
        <w:contextualSpacing w:val="0"/>
        <w:textAlignment w:val="auto"/>
        <w:rPr>
          <w:rFonts w:eastAsia="SimSun"/>
          <w:lang w:eastAsia="zh-CN"/>
        </w:rPr>
      </w:pPr>
      <w:r w:rsidRPr="00B96FB3">
        <w:rPr>
          <w:rFonts w:eastAsia="SimSun"/>
          <w:lang w:eastAsia="zh-CN"/>
        </w:rPr>
        <w:t xml:space="preserve">D=[60] for </w:t>
      </w:r>
      <w:proofErr w:type="spellStart"/>
      <w:r w:rsidRPr="00B96FB3">
        <w:rPr>
          <w:rFonts w:eastAsia="SimSun"/>
          <w:lang w:eastAsia="zh-CN"/>
        </w:rPr>
        <w:t>UMa</w:t>
      </w:r>
      <w:proofErr w:type="spellEnd"/>
    </w:p>
    <w:p w14:paraId="7C4C7A55" w14:textId="77777777" w:rsidR="000C4C0B" w:rsidRPr="00B96FB3" w:rsidRDefault="000C4C0B" w:rsidP="000C4C0B">
      <w:pPr>
        <w:pStyle w:val="ListParagraph"/>
        <w:numPr>
          <w:ilvl w:val="0"/>
          <w:numId w:val="178"/>
        </w:numPr>
        <w:overflowPunct/>
        <w:autoSpaceDE/>
        <w:autoSpaceDN/>
        <w:adjustRightInd/>
        <w:snapToGrid w:val="0"/>
        <w:spacing w:after="0"/>
        <w:contextualSpacing w:val="0"/>
        <w:textAlignment w:val="auto"/>
        <w:rPr>
          <w:rFonts w:eastAsia="SimSun"/>
          <w:lang w:eastAsia="zh-CN"/>
        </w:rPr>
      </w:pPr>
      <w:r w:rsidRPr="00B96FB3">
        <w:rPr>
          <w:rFonts w:eastAsia="SimSun"/>
          <w:lang w:eastAsia="zh-CN"/>
        </w:rPr>
        <w:t xml:space="preserve">D=[50] for </w:t>
      </w:r>
      <w:proofErr w:type="spellStart"/>
      <w:r w:rsidRPr="00B96FB3">
        <w:rPr>
          <w:rFonts w:eastAsia="SimSun"/>
          <w:lang w:eastAsia="zh-CN"/>
        </w:rPr>
        <w:t>UMi</w:t>
      </w:r>
      <w:proofErr w:type="spellEnd"/>
    </w:p>
    <w:p w14:paraId="1CFDF742" w14:textId="77777777" w:rsidR="000C4C0B" w:rsidRPr="00B96FB3" w:rsidRDefault="000C4C0B" w:rsidP="000C4C0B">
      <w:pPr>
        <w:pStyle w:val="ListParagraph"/>
        <w:numPr>
          <w:ilvl w:val="0"/>
          <w:numId w:val="178"/>
        </w:numPr>
        <w:overflowPunct/>
        <w:autoSpaceDE/>
        <w:autoSpaceDN/>
        <w:adjustRightInd/>
        <w:snapToGrid w:val="0"/>
        <w:spacing w:after="0"/>
        <w:contextualSpacing w:val="0"/>
        <w:textAlignment w:val="auto"/>
        <w:rPr>
          <w:rFonts w:eastAsia="SimSun"/>
          <w:lang w:eastAsia="zh-CN"/>
        </w:rPr>
      </w:pPr>
      <w:r w:rsidRPr="00B96FB3">
        <w:rPr>
          <w:rFonts w:eastAsia="SimSun"/>
          <w:lang w:eastAsia="zh-CN"/>
        </w:rPr>
        <w:t>Note: this threshold for ZOA is not applicable to other sensing scenarios</w:t>
      </w:r>
    </w:p>
    <w:p w14:paraId="56035380" w14:textId="77777777" w:rsidR="000C4C0B" w:rsidRPr="00B96FB3" w:rsidRDefault="000C4C0B" w:rsidP="000C4C0B">
      <w:pPr>
        <w:widowControl w:val="0"/>
        <w:rPr>
          <w:rFonts w:eastAsia="DengXian"/>
          <w:iCs/>
        </w:rPr>
      </w:pPr>
    </w:p>
    <w:p w14:paraId="58A73C00" w14:textId="77777777" w:rsidR="000C4C0B" w:rsidRPr="00B96FB3" w:rsidRDefault="000C4C0B" w:rsidP="000C4C0B"/>
    <w:p w14:paraId="22B5B86C" w14:textId="77777777" w:rsidR="000C4C0B" w:rsidRPr="00B96FB3" w:rsidRDefault="000C4C0B" w:rsidP="000C4C0B">
      <w:pPr>
        <w:pStyle w:val="0Maintext"/>
        <w:rPr>
          <w:rFonts w:cs="Times New Roman"/>
          <w:highlight w:val="green"/>
        </w:rPr>
      </w:pPr>
      <w:r w:rsidRPr="00B96FB3">
        <w:rPr>
          <w:rFonts w:cs="Times New Roman"/>
          <w:highlight w:val="green"/>
        </w:rPr>
        <w:t>Agreement</w:t>
      </w:r>
    </w:p>
    <w:p w14:paraId="3070DAB5" w14:textId="77777777" w:rsidR="000C4C0B" w:rsidRPr="00B96FB3" w:rsidRDefault="000C4C0B" w:rsidP="000C4C0B">
      <w:pPr>
        <w:tabs>
          <w:tab w:val="left" w:pos="0"/>
        </w:tabs>
      </w:pPr>
      <w:r w:rsidRPr="00B96FB3">
        <w:t>To generate the background channel, the power threshold (-25 dB) for removing clusters in step 6 in section 7.5, TR 38.901 is reused.</w:t>
      </w:r>
    </w:p>
    <w:p w14:paraId="74831290" w14:textId="77777777" w:rsidR="000C4C0B" w:rsidRPr="00B96FB3" w:rsidRDefault="000C4C0B" w:rsidP="000C4C0B">
      <w:pPr>
        <w:widowControl w:val="0"/>
        <w:rPr>
          <w:rFonts w:eastAsia="DengXian"/>
          <w:iCs/>
        </w:rPr>
      </w:pPr>
    </w:p>
    <w:p w14:paraId="636C2315" w14:textId="77777777" w:rsidR="000C4C0B" w:rsidRPr="00B96FB3" w:rsidRDefault="000C4C0B" w:rsidP="000C4C0B">
      <w:pPr>
        <w:widowControl w:val="0"/>
        <w:rPr>
          <w:rFonts w:eastAsia="DengXian"/>
          <w:iCs/>
        </w:rPr>
      </w:pPr>
    </w:p>
    <w:p w14:paraId="468AD7BC" w14:textId="77777777" w:rsidR="000C4C0B" w:rsidRPr="00B96FB3" w:rsidRDefault="000C4C0B" w:rsidP="000C4C0B">
      <w:pPr>
        <w:pStyle w:val="0Maintext"/>
        <w:rPr>
          <w:rFonts w:cs="Times New Roman"/>
          <w:highlight w:val="green"/>
        </w:rPr>
      </w:pPr>
      <w:r w:rsidRPr="00B96FB3">
        <w:rPr>
          <w:rFonts w:cs="Times New Roman"/>
          <w:highlight w:val="green"/>
        </w:rPr>
        <w:t>Agreement</w:t>
      </w:r>
    </w:p>
    <w:p w14:paraId="578331D8" w14:textId="77777777" w:rsidR="000C4C0B" w:rsidRPr="00B96FB3" w:rsidRDefault="000C4C0B" w:rsidP="000C4C0B">
      <w:r w:rsidRPr="00B96FB3">
        <w:t>The ISAC background channel can be generated between a sensing Tx and a sensing Rx or RP (relevant for monostatic case) via the following steps:</w:t>
      </w:r>
    </w:p>
    <w:p w14:paraId="5F1C108C" w14:textId="77777777" w:rsidR="000C4C0B" w:rsidRPr="00B96FB3" w:rsidRDefault="000C4C0B" w:rsidP="000C4C0B">
      <w:pPr>
        <w:pStyle w:val="ListParagraph"/>
        <w:widowControl w:val="0"/>
        <w:numPr>
          <w:ilvl w:val="0"/>
          <w:numId w:val="168"/>
        </w:numPr>
        <w:suppressAutoHyphens/>
        <w:overflowPunct/>
        <w:autoSpaceDE/>
        <w:autoSpaceDN/>
        <w:adjustRightInd/>
        <w:spacing w:after="0"/>
        <w:contextualSpacing w:val="0"/>
        <w:textAlignment w:val="auto"/>
        <w:rPr>
          <w:rFonts w:eastAsia="DengXian"/>
          <w:iCs/>
        </w:rPr>
      </w:pPr>
      <w:r w:rsidRPr="00B96FB3">
        <w:rPr>
          <w:lang w:val="en-US"/>
        </w:rPr>
        <w:t>Step 1: g</w:t>
      </w:r>
      <w:proofErr w:type="spellStart"/>
      <w:r w:rsidRPr="00B96FB3">
        <w:rPr>
          <w:rFonts w:eastAsia="DengXian"/>
          <w:iCs/>
        </w:rPr>
        <w:t>enerate</w:t>
      </w:r>
      <w:proofErr w:type="spellEnd"/>
      <w:r w:rsidRPr="00B96FB3">
        <w:rPr>
          <w:rFonts w:eastAsia="DengXian"/>
          <w:iCs/>
        </w:rPr>
        <w:t xml:space="preserve"> a first set of clusters/rays according to TR 38.901(or other related TRs)</w:t>
      </w:r>
    </w:p>
    <w:p w14:paraId="52B3A5F9" w14:textId="77777777" w:rsidR="000C4C0B" w:rsidRPr="00B96FB3" w:rsidRDefault="000C4C0B" w:rsidP="000C4C0B">
      <w:pPr>
        <w:pStyle w:val="ListParagraph"/>
        <w:widowControl w:val="0"/>
        <w:numPr>
          <w:ilvl w:val="0"/>
          <w:numId w:val="168"/>
        </w:numPr>
        <w:suppressAutoHyphens/>
        <w:overflowPunct/>
        <w:autoSpaceDE/>
        <w:autoSpaceDN/>
        <w:adjustRightInd/>
        <w:spacing w:after="0"/>
        <w:contextualSpacing w:val="0"/>
        <w:textAlignment w:val="auto"/>
        <w:rPr>
          <w:lang w:val="en-US"/>
        </w:rPr>
      </w:pPr>
      <w:r w:rsidRPr="00B96FB3">
        <w:rPr>
          <w:rFonts w:eastAsia="DengXian"/>
          <w:iCs/>
        </w:rPr>
        <w:t>Step 2: generate a second set of NLOS clusters/rays according to TR 38.901 (or other related TRs), where the power of the second set of clusters/</w:t>
      </w:r>
      <w:r w:rsidRPr="00B96FB3">
        <w:rPr>
          <w:lang w:val="en-US"/>
        </w:rPr>
        <w:t>rays should be scaled down such that</w:t>
      </w:r>
    </w:p>
    <w:p w14:paraId="50F31680" w14:textId="77777777" w:rsidR="000C4C0B" w:rsidRPr="00B96FB3" w:rsidRDefault="000C4C0B" w:rsidP="000C4C0B"/>
    <w:p w14:paraId="18B30C90" w14:textId="77777777" w:rsidR="000C4C0B" w:rsidRPr="00B96FB3" w:rsidRDefault="00000000" w:rsidP="000C4C0B">
      <m:oMathPara>
        <m:oMath>
          <m:sSubSup>
            <m:sSubSupPr>
              <m:ctrlPr>
                <w:rPr>
                  <w:rFonts w:ascii="Cambria Math" w:hAnsi="Cambria Math"/>
                  <w:i/>
                  <w:iCs/>
                  <w:lang w:val="de-DE"/>
                </w:rPr>
              </m:ctrlPr>
            </m:sSubSupPr>
            <m:e>
              <m:r>
                <w:rPr>
                  <w:rFonts w:ascii="Cambria Math" w:hAnsi="Cambria Math"/>
                </w:rPr>
                <m:t>P</m:t>
              </m:r>
            </m:e>
            <m:sub>
              <m:r>
                <w:rPr>
                  <w:rFonts w:ascii="Cambria Math" w:hAnsi="Cambria Math"/>
                </w:rPr>
                <m:t>n</m:t>
              </m:r>
            </m:sub>
            <m:sup>
              <m:d>
                <m:dPr>
                  <m:ctrlPr>
                    <w:rPr>
                      <w:rFonts w:ascii="Cambria Math" w:hAnsi="Cambria Math"/>
                      <w:i/>
                      <w:iCs/>
                      <w:lang w:val="de-DE"/>
                    </w:rPr>
                  </m:ctrlPr>
                </m:dPr>
                <m:e>
                  <m:r>
                    <w:rPr>
                      <w:rFonts w:ascii="Cambria Math" w:hAnsi="Cambria Math"/>
                    </w:rPr>
                    <m:t>S2</m:t>
                  </m:r>
                </m:e>
              </m:d>
            </m:sup>
          </m:sSubSup>
          <m:r>
            <w:rPr>
              <w:rFonts w:ascii="Cambria Math" w:hAnsi="Cambria Math"/>
            </w:rPr>
            <m:t>=</m:t>
          </m:r>
          <m:f>
            <m:fPr>
              <m:ctrlPr>
                <w:rPr>
                  <w:rFonts w:ascii="Cambria Math" w:hAnsi="Cambria Math"/>
                  <w:i/>
                  <w:iCs/>
                  <w:lang w:val="de-DE"/>
                </w:rPr>
              </m:ctrlPr>
            </m:fPr>
            <m:num>
              <m:sSubSup>
                <m:sSubSupPr>
                  <m:ctrlPr>
                    <w:rPr>
                      <w:rFonts w:ascii="Cambria Math" w:hAnsi="Cambria Math"/>
                      <w:i/>
                      <w:iCs/>
                      <w:lang w:val="de-DE"/>
                    </w:rPr>
                  </m:ctrlPr>
                </m:sSubSupPr>
                <m:e>
                  <m:r>
                    <w:rPr>
                      <w:rFonts w:ascii="Cambria Math" w:hAnsi="Cambria Math"/>
                    </w:rPr>
                    <m:t>P</m:t>
                  </m:r>
                </m:e>
                <m:sub>
                  <m:r>
                    <w:rPr>
                      <w:rFonts w:ascii="Cambria Math" w:hAnsi="Cambria Math"/>
                    </w:rPr>
                    <m:t>n</m:t>
                  </m:r>
                </m:sub>
                <m:sup>
                  <m:d>
                    <m:dPr>
                      <m:ctrlPr>
                        <w:rPr>
                          <w:rFonts w:ascii="Cambria Math" w:hAnsi="Cambria Math"/>
                          <w:i/>
                          <w:iCs/>
                          <w:lang w:val="de-DE"/>
                        </w:rPr>
                      </m:ctrlPr>
                    </m:dPr>
                    <m:e>
                      <m:r>
                        <w:rPr>
                          <w:rFonts w:ascii="Cambria Math" w:hAnsi="Cambria Math"/>
                        </w:rPr>
                        <m:t>S2</m:t>
                      </m:r>
                    </m:e>
                  </m:d>
                </m:sup>
              </m:sSubSup>
            </m:num>
            <m:den>
              <m:nary>
                <m:naryPr>
                  <m:chr m:val="∑"/>
                  <m:supHide m:val="1"/>
                  <m:ctrlPr>
                    <w:rPr>
                      <w:rFonts w:ascii="Cambria Math" w:hAnsi="Cambria Math"/>
                      <w:i/>
                      <w:iCs/>
                      <w:lang w:val="de-DE"/>
                    </w:rPr>
                  </m:ctrlPr>
                </m:naryPr>
                <m:sub>
                  <m:r>
                    <w:rPr>
                      <w:rFonts w:ascii="Cambria Math" w:hAnsi="Cambria Math"/>
                    </w:rPr>
                    <m:t>n</m:t>
                  </m:r>
                </m:sub>
                <m:sup/>
                <m:e>
                  <m:sSubSup>
                    <m:sSubSupPr>
                      <m:ctrlPr>
                        <w:rPr>
                          <w:rFonts w:ascii="Cambria Math" w:hAnsi="Cambria Math"/>
                          <w:i/>
                          <w:iCs/>
                          <w:lang w:val="de-DE"/>
                        </w:rPr>
                      </m:ctrlPr>
                    </m:sSubSupPr>
                    <m:e>
                      <m:r>
                        <w:rPr>
                          <w:rFonts w:ascii="Cambria Math" w:hAnsi="Cambria Math"/>
                        </w:rPr>
                        <m:t>P</m:t>
                      </m:r>
                    </m:e>
                    <m:sub>
                      <m:r>
                        <w:rPr>
                          <w:rFonts w:ascii="Cambria Math" w:hAnsi="Cambria Math"/>
                        </w:rPr>
                        <m:t>n</m:t>
                      </m:r>
                    </m:sub>
                    <m:sup>
                      <m:d>
                        <m:dPr>
                          <m:ctrlPr>
                            <w:rPr>
                              <w:rFonts w:ascii="Cambria Math" w:hAnsi="Cambria Math"/>
                              <w:i/>
                              <w:iCs/>
                              <w:lang w:val="de-DE"/>
                            </w:rPr>
                          </m:ctrlPr>
                        </m:dPr>
                        <m:e>
                          <m:r>
                            <w:rPr>
                              <w:rFonts w:ascii="Cambria Math" w:hAnsi="Cambria Math"/>
                            </w:rPr>
                            <m:t>S2</m:t>
                          </m:r>
                        </m:e>
                      </m:d>
                    </m:sup>
                  </m:sSubSup>
                </m:e>
              </m:nary>
            </m:den>
          </m:f>
          <m:sSubSup>
            <m:sSubSupPr>
              <m:ctrlPr>
                <w:rPr>
                  <w:rFonts w:ascii="Cambria Math" w:hAnsi="Cambria Math"/>
                  <w:i/>
                  <w:iCs/>
                  <w:lang w:val="de-DE"/>
                </w:rPr>
              </m:ctrlPr>
            </m:sSubSupPr>
            <m:e>
              <m:r>
                <w:rPr>
                  <w:rFonts w:ascii="Cambria Math" w:hAnsi="Cambria Math"/>
                </w:rPr>
                <m:t>P</m:t>
              </m:r>
            </m:e>
            <m:sub>
              <m:r>
                <w:rPr>
                  <w:rFonts w:ascii="Cambria Math" w:hAnsi="Cambria Math"/>
                </w:rPr>
                <m:t>drop</m:t>
              </m:r>
            </m:sub>
            <m:sup/>
          </m:sSubSup>
          <m:r>
            <w:rPr>
              <w:rFonts w:ascii="Cambria Math" w:hAnsi="Cambria Math"/>
            </w:rPr>
            <m:t>=</m:t>
          </m:r>
          <m:f>
            <m:fPr>
              <m:ctrlPr>
                <w:rPr>
                  <w:rFonts w:ascii="Cambria Math" w:hAnsi="Cambria Math"/>
                  <w:i/>
                  <w:iCs/>
                  <w:lang w:val="de-DE"/>
                </w:rPr>
              </m:ctrlPr>
            </m:fPr>
            <m:num>
              <m:sSubSup>
                <m:sSubSupPr>
                  <m:ctrlPr>
                    <w:rPr>
                      <w:rFonts w:ascii="Cambria Math" w:hAnsi="Cambria Math"/>
                      <w:i/>
                      <w:iCs/>
                      <w:lang w:val="de-DE"/>
                    </w:rPr>
                  </m:ctrlPr>
                </m:sSubSupPr>
                <m:e>
                  <m:r>
                    <w:rPr>
                      <w:rFonts w:ascii="Cambria Math" w:hAnsi="Cambria Math"/>
                    </w:rPr>
                    <m:t>P</m:t>
                  </m:r>
                </m:e>
                <m:sub>
                  <m:r>
                    <w:rPr>
                      <w:rFonts w:ascii="Cambria Math" w:hAnsi="Cambria Math"/>
                    </w:rPr>
                    <m:t>n</m:t>
                  </m:r>
                </m:sub>
                <m:sup>
                  <m:d>
                    <m:dPr>
                      <m:ctrlPr>
                        <w:rPr>
                          <w:rFonts w:ascii="Cambria Math" w:hAnsi="Cambria Math"/>
                          <w:i/>
                          <w:iCs/>
                          <w:lang w:val="de-DE"/>
                        </w:rPr>
                      </m:ctrlPr>
                    </m:dPr>
                    <m:e>
                      <m:r>
                        <w:rPr>
                          <w:rFonts w:ascii="Cambria Math" w:hAnsi="Cambria Math"/>
                        </w:rPr>
                        <m:t>S2</m:t>
                      </m:r>
                    </m:e>
                  </m:d>
                </m:sup>
              </m:sSubSup>
            </m:num>
            <m:den>
              <m:nary>
                <m:naryPr>
                  <m:chr m:val="∑"/>
                  <m:supHide m:val="1"/>
                  <m:ctrlPr>
                    <w:rPr>
                      <w:rFonts w:ascii="Cambria Math" w:hAnsi="Cambria Math"/>
                      <w:i/>
                      <w:iCs/>
                      <w:lang w:val="de-DE"/>
                    </w:rPr>
                  </m:ctrlPr>
                </m:naryPr>
                <m:sub>
                  <m:r>
                    <w:rPr>
                      <w:rFonts w:ascii="Cambria Math" w:hAnsi="Cambria Math"/>
                    </w:rPr>
                    <m:t>n</m:t>
                  </m:r>
                </m:sub>
                <m:sup/>
                <m:e>
                  <m:sSubSup>
                    <m:sSubSupPr>
                      <m:ctrlPr>
                        <w:rPr>
                          <w:rFonts w:ascii="Cambria Math" w:hAnsi="Cambria Math"/>
                          <w:i/>
                          <w:iCs/>
                          <w:lang w:val="de-DE"/>
                        </w:rPr>
                      </m:ctrlPr>
                    </m:sSubSupPr>
                    <m:e>
                      <m:r>
                        <w:rPr>
                          <w:rFonts w:ascii="Cambria Math" w:hAnsi="Cambria Math"/>
                        </w:rPr>
                        <m:t>P</m:t>
                      </m:r>
                    </m:e>
                    <m:sub>
                      <m:r>
                        <w:rPr>
                          <w:rFonts w:ascii="Cambria Math" w:hAnsi="Cambria Math"/>
                        </w:rPr>
                        <m:t>n</m:t>
                      </m:r>
                    </m:sub>
                    <m:sup>
                      <m:d>
                        <m:dPr>
                          <m:ctrlPr>
                            <w:rPr>
                              <w:rFonts w:ascii="Cambria Math" w:hAnsi="Cambria Math"/>
                              <w:i/>
                              <w:iCs/>
                              <w:lang w:val="de-DE"/>
                            </w:rPr>
                          </m:ctrlPr>
                        </m:dPr>
                        <m:e>
                          <m:r>
                            <w:rPr>
                              <w:rFonts w:ascii="Cambria Math" w:hAnsi="Cambria Math"/>
                            </w:rPr>
                            <m:t>S2</m:t>
                          </m:r>
                        </m:e>
                      </m:d>
                    </m:sup>
                  </m:sSubSup>
                </m:e>
              </m:nary>
            </m:den>
          </m:f>
          <m:sSubSup>
            <m:sSubSupPr>
              <m:ctrlPr>
                <w:rPr>
                  <w:rFonts w:ascii="Cambria Math" w:hAnsi="Cambria Math"/>
                  <w:i/>
                  <w:iCs/>
                  <w:lang w:val="de-DE"/>
                </w:rPr>
              </m:ctrlPr>
            </m:sSubSupPr>
            <m:e>
              <m:r>
                <w:rPr>
                  <w:rFonts w:ascii="Cambria Math" w:hAnsi="Cambria Math"/>
                </w:rPr>
                <m:t>P</m:t>
              </m:r>
            </m:e>
            <m:sub>
              <m:r>
                <w:rPr>
                  <w:rFonts w:ascii="Cambria Math" w:hAnsi="Cambria Math"/>
                </w:rPr>
                <m:t>1</m:t>
              </m:r>
            </m:sub>
            <m:sup>
              <m:d>
                <m:dPr>
                  <m:ctrlPr>
                    <w:rPr>
                      <w:rFonts w:ascii="Cambria Math" w:hAnsi="Cambria Math"/>
                      <w:i/>
                      <w:iCs/>
                      <w:lang w:val="de-DE"/>
                    </w:rPr>
                  </m:ctrlPr>
                </m:dPr>
                <m:e>
                  <m:r>
                    <w:rPr>
                      <w:rFonts w:ascii="Cambria Math" w:hAnsi="Cambria Math"/>
                    </w:rPr>
                    <m:t>S1</m:t>
                  </m:r>
                </m:e>
              </m:d>
            </m:sup>
          </m:sSubSup>
          <m:sSup>
            <m:sSupPr>
              <m:ctrlPr>
                <w:rPr>
                  <w:rFonts w:ascii="Cambria Math" w:hAnsi="Cambria Math"/>
                  <w:i/>
                  <w:iCs/>
                  <w:lang w:val="de-DE"/>
                </w:rPr>
              </m:ctrlPr>
            </m:sSupPr>
            <m:e>
              <m:r>
                <w:rPr>
                  <w:rFonts w:ascii="Cambria Math" w:hAnsi="Cambria Math"/>
                </w:rPr>
                <m:t>10</m:t>
              </m:r>
            </m:e>
            <m:sup>
              <m:f>
                <m:fPr>
                  <m:ctrlPr>
                    <w:rPr>
                      <w:rFonts w:ascii="Cambria Math" w:hAnsi="Cambria Math"/>
                      <w:i/>
                      <w:iCs/>
                      <w:lang w:val="de-DE"/>
                    </w:rPr>
                  </m:ctrlPr>
                </m:fPr>
                <m:num>
                  <m:r>
                    <w:rPr>
                      <w:rFonts w:ascii="Cambria Math" w:hAnsi="Cambria Math"/>
                    </w:rPr>
                    <m:t>G</m:t>
                  </m:r>
                </m:num>
                <m:den>
                  <m:r>
                    <w:rPr>
                      <w:rFonts w:ascii="Cambria Math" w:hAnsi="Cambria Math"/>
                    </w:rPr>
                    <m:t>10</m:t>
                  </m:r>
                </m:den>
              </m:f>
            </m:sup>
          </m:sSup>
        </m:oMath>
      </m:oMathPara>
    </w:p>
    <w:p w14:paraId="27F59E8C" w14:textId="77777777" w:rsidR="000C4C0B" w:rsidRPr="00B96FB3" w:rsidRDefault="00000000" w:rsidP="000C4C0B">
      <w:pPr>
        <w:pStyle w:val="ListParagraph"/>
        <w:widowControl w:val="0"/>
        <w:numPr>
          <w:ilvl w:val="0"/>
          <w:numId w:val="168"/>
        </w:numPr>
        <w:suppressAutoHyphens/>
        <w:overflowPunct/>
        <w:autoSpaceDE/>
        <w:autoSpaceDN/>
        <w:adjustRightInd/>
        <w:spacing w:after="0"/>
        <w:contextualSpacing w:val="0"/>
        <w:textAlignment w:val="auto"/>
        <w:rPr>
          <w:rFonts w:eastAsia="DengXian"/>
          <w:iCs/>
        </w:rPr>
      </w:pPr>
      <m:oMath>
        <m:sSubSup>
          <m:sSubSupPr>
            <m:ctrlPr>
              <w:rPr>
                <w:rFonts w:ascii="Cambria Math" w:eastAsiaTheme="minorEastAsia" w:hAnsi="Cambria Math"/>
                <w:i/>
                <w:iCs/>
                <w:kern w:val="2"/>
                <w:lang w:val="de-DE"/>
              </w:rPr>
            </m:ctrlPr>
          </m:sSubSupPr>
          <m:e>
            <m:r>
              <w:rPr>
                <w:rFonts w:ascii="Cambria Math" w:hAnsi="Cambria Math"/>
                <w:lang w:val="en-US"/>
              </w:rPr>
              <m:t>P</m:t>
            </m:r>
          </m:e>
          <m:sub>
            <m:r>
              <w:rPr>
                <w:rFonts w:ascii="Cambria Math" w:hAnsi="Cambria Math"/>
                <w:lang w:val="en-US"/>
              </w:rPr>
              <m:t>1</m:t>
            </m:r>
          </m:sub>
          <m:sup>
            <m:d>
              <m:dPr>
                <m:ctrlPr>
                  <w:rPr>
                    <w:rFonts w:ascii="Cambria Math" w:eastAsiaTheme="minorEastAsia" w:hAnsi="Cambria Math"/>
                    <w:i/>
                    <w:iCs/>
                    <w:kern w:val="2"/>
                    <w:lang w:val="de-DE"/>
                  </w:rPr>
                </m:ctrlPr>
              </m:dPr>
              <m:e>
                <m:r>
                  <w:rPr>
                    <w:rFonts w:ascii="Cambria Math" w:hAnsi="Cambria Math"/>
                    <w:lang w:val="en-US"/>
                  </w:rPr>
                  <m:t>S1</m:t>
                </m:r>
              </m:e>
            </m:d>
          </m:sup>
        </m:sSubSup>
      </m:oMath>
      <w:r w:rsidR="000C4C0B" w:rsidRPr="00B96FB3">
        <w:rPr>
          <w:lang w:val="en-US"/>
        </w:rPr>
        <w:t> is t</w:t>
      </w:r>
      <w:r w:rsidR="000C4C0B" w:rsidRPr="00B96FB3">
        <w:rPr>
          <w:rFonts w:eastAsia="DengXian"/>
          <w:iCs/>
        </w:rPr>
        <w:t>he power of the NLOS cluster with the strongest power from the first set.</w:t>
      </w:r>
    </w:p>
    <w:p w14:paraId="14D0171C" w14:textId="77777777" w:rsidR="000C4C0B" w:rsidRPr="00B96FB3" w:rsidRDefault="00000000" w:rsidP="000C4C0B">
      <w:pPr>
        <w:pStyle w:val="ListParagraph"/>
        <w:widowControl w:val="0"/>
        <w:numPr>
          <w:ilvl w:val="0"/>
          <w:numId w:val="168"/>
        </w:numPr>
        <w:suppressAutoHyphens/>
        <w:overflowPunct/>
        <w:autoSpaceDE/>
        <w:autoSpaceDN/>
        <w:adjustRightInd/>
        <w:spacing w:after="0"/>
        <w:contextualSpacing w:val="0"/>
        <w:textAlignment w:val="auto"/>
        <w:rPr>
          <w:rFonts w:eastAsia="DengXian"/>
          <w:iCs/>
        </w:rPr>
      </w:pPr>
      <m:oMath>
        <m:sSubSup>
          <m:sSubSupPr>
            <m:ctrlPr>
              <w:rPr>
                <w:rFonts w:ascii="Cambria Math" w:eastAsiaTheme="minorEastAsia" w:hAnsi="Cambria Math"/>
                <w:i/>
                <w:iCs/>
                <w:kern w:val="2"/>
                <w:lang w:val="de-DE"/>
              </w:rPr>
            </m:ctrlPr>
          </m:sSubSupPr>
          <m:e>
            <m:r>
              <w:rPr>
                <w:rFonts w:ascii="Cambria Math" w:hAnsi="Cambria Math"/>
                <w:lang w:val="en-US"/>
              </w:rPr>
              <m:t>P</m:t>
            </m:r>
          </m:e>
          <m:sub>
            <m:r>
              <w:rPr>
                <w:rFonts w:ascii="Cambria Math" w:hAnsi="Cambria Math"/>
                <w:lang w:val="en-US"/>
              </w:rPr>
              <m:t>n</m:t>
            </m:r>
          </m:sub>
          <m:sup>
            <m:d>
              <m:dPr>
                <m:ctrlPr>
                  <w:rPr>
                    <w:rFonts w:ascii="Cambria Math" w:eastAsiaTheme="minorEastAsia" w:hAnsi="Cambria Math"/>
                    <w:i/>
                    <w:iCs/>
                    <w:kern w:val="2"/>
                    <w:lang w:val="de-DE"/>
                  </w:rPr>
                </m:ctrlPr>
              </m:dPr>
              <m:e>
                <m:r>
                  <w:rPr>
                    <w:rFonts w:ascii="Cambria Math" w:hAnsi="Cambria Math"/>
                    <w:lang w:val="en-US"/>
                  </w:rPr>
                  <m:t>S2</m:t>
                </m:r>
              </m:e>
            </m:d>
          </m:sup>
        </m:sSubSup>
      </m:oMath>
      <w:r w:rsidR="000C4C0B" w:rsidRPr="00B96FB3">
        <w:rPr>
          <w:lang w:val="en-US"/>
        </w:rPr>
        <w:t xml:space="preserve"> is t</w:t>
      </w:r>
      <w:r w:rsidR="000C4C0B" w:rsidRPr="00B96FB3">
        <w:rPr>
          <w:rFonts w:eastAsia="DengXian"/>
          <w:iCs/>
        </w:rPr>
        <w:t>he power of the n-th cluster from the second set.</w:t>
      </w:r>
    </w:p>
    <w:p w14:paraId="0E135422" w14:textId="77777777" w:rsidR="000C4C0B" w:rsidRPr="00B96FB3" w:rsidRDefault="000C4C0B" w:rsidP="000C4C0B">
      <w:pPr>
        <w:pStyle w:val="ListParagraph"/>
        <w:widowControl w:val="0"/>
        <w:numPr>
          <w:ilvl w:val="0"/>
          <w:numId w:val="168"/>
        </w:numPr>
        <w:suppressAutoHyphens/>
        <w:overflowPunct/>
        <w:autoSpaceDE/>
        <w:autoSpaceDN/>
        <w:adjustRightInd/>
        <w:spacing w:after="0"/>
        <w:contextualSpacing w:val="0"/>
        <w:textAlignment w:val="auto"/>
        <w:rPr>
          <w:lang w:val="en-US"/>
        </w:rPr>
      </w:pPr>
      <w:r w:rsidRPr="00B96FB3">
        <w:rPr>
          <w:rFonts w:eastAsia="DengXian"/>
          <w:iCs/>
        </w:rPr>
        <w:t>Where, N is the number of clusters, M is the number of rays within each cluster, value of G relates to power</w:t>
      </w:r>
    </w:p>
    <w:p w14:paraId="168F505B" w14:textId="77777777" w:rsidR="000C4C0B" w:rsidRPr="00B96FB3" w:rsidRDefault="000C4C0B" w:rsidP="000C4C0B">
      <w:pPr>
        <w:pStyle w:val="ListParagraph"/>
        <w:numPr>
          <w:ilvl w:val="1"/>
          <w:numId w:val="177"/>
        </w:numPr>
        <w:suppressAutoHyphens/>
        <w:overflowPunct/>
        <w:autoSpaceDE/>
        <w:autoSpaceDN/>
        <w:adjustRightInd/>
        <w:spacing w:after="0"/>
        <w:contextualSpacing w:val="0"/>
        <w:textAlignment w:val="auto"/>
        <w:rPr>
          <w:lang w:val="en-US"/>
        </w:rPr>
      </w:pPr>
      <w:r w:rsidRPr="00B96FB3">
        <w:rPr>
          <w:i/>
          <w:iCs/>
          <w:lang w:val="en-US"/>
        </w:rPr>
        <w:t>N</w:t>
      </w:r>
      <w:r w:rsidRPr="00B96FB3">
        <w:rPr>
          <w:lang w:val="en-US"/>
        </w:rPr>
        <w:t xml:space="preserve">=360, </w:t>
      </w:r>
      <w:r w:rsidRPr="00B96FB3">
        <w:rPr>
          <w:i/>
          <w:iCs/>
          <w:lang w:val="en-US"/>
        </w:rPr>
        <w:t>M</w:t>
      </w:r>
      <w:r w:rsidRPr="00B96FB3">
        <w:rPr>
          <w:lang w:val="en-US"/>
        </w:rPr>
        <w:t xml:space="preserve">=1, </w:t>
      </w:r>
      <w:r w:rsidRPr="00B96FB3">
        <w:rPr>
          <w:i/>
          <w:iCs/>
          <w:lang w:val="en-US"/>
        </w:rPr>
        <w:t>G</w:t>
      </w:r>
      <w:r w:rsidRPr="00B96FB3">
        <w:rPr>
          <w:lang w:val="en-US"/>
        </w:rPr>
        <w:t xml:space="preserve"> = -25dB, no further change from 38.901, 36.777, 38.858 (i.e., utilizing the same DS, ASA, ASD, ZSA, ZSD, </w:t>
      </w:r>
      <m:oMath>
        <m:sSub>
          <m:sSubPr>
            <m:ctrlPr>
              <w:rPr>
                <w:rFonts w:ascii="Cambria Math" w:eastAsiaTheme="minorEastAsia" w:hAnsi="Cambria Math"/>
                <w:i/>
                <w:kern w:val="2"/>
              </w:rPr>
            </m:ctrlPr>
          </m:sSubPr>
          <m:e>
            <m:r>
              <w:rPr>
                <w:rFonts w:ascii="Cambria Math" w:hAnsi="Cambria Math"/>
                <w:lang w:val="en-US"/>
              </w:rPr>
              <m:t>C</m:t>
            </m:r>
          </m:e>
          <m:sub>
            <m:r>
              <m:rPr>
                <m:sty m:val="p"/>
              </m:rPr>
              <w:rPr>
                <w:rFonts w:ascii="Cambria Math" w:hAnsi="Cambria Math"/>
                <w:lang w:val="en-US"/>
              </w:rPr>
              <m:t>θ</m:t>
            </m:r>
          </m:sub>
        </m:sSub>
      </m:oMath>
      <w:r w:rsidRPr="00B96FB3">
        <w:rPr>
          <w:lang w:val="en-US"/>
        </w:rPr>
        <w:t xml:space="preserve">, </w:t>
      </w:r>
      <m:oMath>
        <m:sSub>
          <m:sSubPr>
            <m:ctrlPr>
              <w:rPr>
                <w:rFonts w:ascii="Cambria Math" w:eastAsiaTheme="minorEastAsia" w:hAnsi="Cambria Math"/>
                <w:i/>
                <w:kern w:val="2"/>
              </w:rPr>
            </m:ctrlPr>
          </m:sSubPr>
          <m:e>
            <m:r>
              <w:rPr>
                <w:rFonts w:ascii="Cambria Math" w:hAnsi="Cambria Math"/>
                <w:lang w:val="en-US"/>
              </w:rPr>
              <m:t>C</m:t>
            </m:r>
          </m:e>
          <m:sub>
            <m:r>
              <m:rPr>
                <m:sty m:val="p"/>
              </m:rPr>
              <w:rPr>
                <w:rFonts w:ascii="Cambria Math" w:hAnsi="Cambria Math"/>
                <w:lang w:val="en-US"/>
              </w:rPr>
              <m:t>ϕ</m:t>
            </m:r>
          </m:sub>
        </m:sSub>
      </m:oMath>
      <w:r w:rsidRPr="00B96FB3">
        <w:rPr>
          <w:lang w:val="en-US"/>
        </w:rPr>
        <w:t xml:space="preserve"> as used for the first step)</w:t>
      </w:r>
    </w:p>
    <w:p w14:paraId="130A68C9" w14:textId="77777777" w:rsidR="000C4C0B" w:rsidRPr="00B96FB3" w:rsidRDefault="000C4C0B" w:rsidP="000C4C0B">
      <w:pPr>
        <w:pStyle w:val="ListParagraph"/>
        <w:numPr>
          <w:ilvl w:val="0"/>
          <w:numId w:val="168"/>
        </w:numPr>
        <w:suppressAutoHyphens/>
        <w:overflowPunct/>
        <w:autoSpaceDE/>
        <w:autoSpaceDN/>
        <w:adjustRightInd/>
        <w:spacing w:after="0"/>
        <w:contextualSpacing w:val="0"/>
        <w:textAlignment w:val="auto"/>
        <w:rPr>
          <w:lang w:val="en-US"/>
        </w:rPr>
      </w:pPr>
      <w:r w:rsidRPr="00B96FB3">
        <w:rPr>
          <w:lang w:val="en-US"/>
        </w:rPr>
        <w:t>The step 2 is an additional modeling component</w:t>
      </w:r>
    </w:p>
    <w:p w14:paraId="1162A391" w14:textId="77777777" w:rsidR="000C4C0B" w:rsidRPr="00B96FB3" w:rsidRDefault="000C4C0B" w:rsidP="000C4C0B">
      <w:pPr>
        <w:widowControl w:val="0"/>
        <w:rPr>
          <w:rFonts w:eastAsia="DengXian"/>
          <w:iCs/>
          <w:color w:val="FF0000"/>
        </w:rPr>
      </w:pPr>
    </w:p>
    <w:p w14:paraId="10299C2A" w14:textId="77777777" w:rsidR="000C4C0B" w:rsidRPr="00B96FB3" w:rsidRDefault="000C4C0B" w:rsidP="000C4C0B">
      <w:pPr>
        <w:widowControl w:val="0"/>
        <w:rPr>
          <w:rFonts w:eastAsia="DengXian"/>
          <w:iCs/>
          <w:color w:val="FF0000"/>
        </w:rPr>
      </w:pPr>
    </w:p>
    <w:p w14:paraId="2758AA5C" w14:textId="77777777" w:rsidR="000C4C0B" w:rsidRPr="00B96FB3" w:rsidRDefault="000C4C0B" w:rsidP="000C4C0B">
      <w:pPr>
        <w:pStyle w:val="0Maintext"/>
        <w:rPr>
          <w:rFonts w:cs="Times New Roman"/>
          <w:highlight w:val="green"/>
        </w:rPr>
      </w:pPr>
      <w:r w:rsidRPr="00B96FB3">
        <w:rPr>
          <w:rFonts w:cs="Times New Roman"/>
          <w:highlight w:val="green"/>
        </w:rPr>
        <w:t>For email discussion</w:t>
      </w:r>
    </w:p>
    <w:p w14:paraId="0F8C609E" w14:textId="77777777" w:rsidR="000C4C0B" w:rsidRPr="00B96FB3" w:rsidRDefault="000C4C0B" w:rsidP="000C4C0B">
      <w:pPr>
        <w:pStyle w:val="0Maintext"/>
        <w:rPr>
          <w:rFonts w:cs="Times New Roman"/>
          <w:highlight w:val="yellow"/>
        </w:rPr>
      </w:pPr>
      <w:r w:rsidRPr="00B96FB3">
        <w:rPr>
          <w:rFonts w:cs="Times New Roman"/>
          <w:highlight w:val="yellow"/>
        </w:rPr>
        <w:t>Proposal</w:t>
      </w:r>
    </w:p>
    <w:p w14:paraId="17635508" w14:textId="77777777" w:rsidR="000C4C0B" w:rsidRPr="00B96FB3" w:rsidRDefault="000C4C0B" w:rsidP="000C4C0B">
      <w:pPr>
        <w:snapToGrid w:val="0"/>
        <w:jc w:val="both"/>
        <w:rPr>
          <w:rFonts w:eastAsia="SimSun"/>
        </w:rPr>
      </w:pPr>
      <w:r w:rsidRPr="00B96FB3">
        <w:rPr>
          <w:rFonts w:eastAsia="SimSun"/>
        </w:rPr>
        <w:t xml:space="preserve">The values of the parameters to generate background channel for TRP monostatic and UE monostatic sensing for each sensing scenario are provided in the following table </w:t>
      </w:r>
    </w:p>
    <w:p w14:paraId="58C1E042" w14:textId="77777777" w:rsidR="000C4C0B" w:rsidRPr="00B96FB3" w:rsidRDefault="000C4C0B" w:rsidP="000C4C0B">
      <w:pPr>
        <w:pStyle w:val="ListParagraph"/>
        <w:numPr>
          <w:ilvl w:val="0"/>
          <w:numId w:val="179"/>
        </w:numPr>
        <w:suppressAutoHyphens/>
        <w:overflowPunct/>
        <w:autoSpaceDE/>
        <w:autoSpaceDN/>
        <w:adjustRightInd/>
        <w:snapToGrid w:val="0"/>
        <w:spacing w:after="0"/>
        <w:contextualSpacing w:val="0"/>
        <w:jc w:val="both"/>
        <w:textAlignment w:val="auto"/>
        <w:rPr>
          <w:rFonts w:eastAsia="SimSun"/>
          <w:lang w:val="en-US" w:eastAsia="zh-CN"/>
        </w:rPr>
      </w:pPr>
      <w:r w:rsidRPr="00B96FB3">
        <w:rPr>
          <w:rFonts w:eastAsia="SimSun"/>
          <w:lang w:val="en-US" w:eastAsia="zh-CN"/>
        </w:rPr>
        <w:t>FFS parameter values for other scenarios (e.g. indoor factory)</w:t>
      </w:r>
    </w:p>
    <w:p w14:paraId="20C52157" w14:textId="77777777" w:rsidR="000C4C0B" w:rsidRPr="00B96FB3" w:rsidRDefault="000C4C0B" w:rsidP="000C4C0B">
      <w:pPr>
        <w:pStyle w:val="ListParagraph"/>
        <w:numPr>
          <w:ilvl w:val="0"/>
          <w:numId w:val="179"/>
        </w:numPr>
        <w:suppressAutoHyphens/>
        <w:overflowPunct/>
        <w:autoSpaceDE/>
        <w:autoSpaceDN/>
        <w:adjustRightInd/>
        <w:snapToGrid w:val="0"/>
        <w:spacing w:after="0"/>
        <w:contextualSpacing w:val="0"/>
        <w:jc w:val="both"/>
        <w:textAlignment w:val="auto"/>
        <w:rPr>
          <w:rFonts w:eastAsia="SimSun"/>
          <w:lang w:val="en-US" w:eastAsia="zh-CN"/>
        </w:rPr>
      </w:pPr>
      <w:r w:rsidRPr="00B96FB3">
        <w:rPr>
          <w:rFonts w:eastAsia="SimSun"/>
          <w:lang w:val="en-US" w:eastAsia="zh-CN"/>
        </w:rPr>
        <w:lastRenderedPageBreak/>
        <w:t>Email discussion/approval checking the values after April meeting, including validation for newly agreed parameters</w:t>
      </w:r>
    </w:p>
    <w:p w14:paraId="459CC685" w14:textId="77777777" w:rsidR="000C4C0B" w:rsidRPr="00B96FB3" w:rsidRDefault="000C4C0B" w:rsidP="000C4C0B">
      <w:pPr>
        <w:pStyle w:val="ListParagraph"/>
        <w:numPr>
          <w:ilvl w:val="1"/>
          <w:numId w:val="177"/>
        </w:numPr>
        <w:suppressAutoHyphens/>
        <w:overflowPunct/>
        <w:autoSpaceDE/>
        <w:autoSpaceDN/>
        <w:adjustRightInd/>
        <w:spacing w:after="0"/>
        <w:contextualSpacing w:val="0"/>
        <w:textAlignment w:val="auto"/>
        <w:rPr>
          <w:rFonts w:eastAsia="SimSun"/>
          <w:lang w:val="en-US" w:eastAsia="zh-CN"/>
        </w:rPr>
      </w:pPr>
      <w:r w:rsidRPr="00B96FB3">
        <w:rPr>
          <w:rFonts w:eastAsia="SimSun"/>
          <w:lang w:val="en-US" w:eastAsia="zh-CN"/>
        </w:rPr>
        <w:t>The email discussion includes all scenarios, TRP monostatic and UE monostatic</w:t>
      </w:r>
    </w:p>
    <w:p w14:paraId="2A78B3D6" w14:textId="77777777" w:rsidR="000C4C0B" w:rsidRPr="00B96FB3" w:rsidRDefault="000C4C0B" w:rsidP="000C4C0B">
      <w:pPr>
        <w:pStyle w:val="ListParagraph"/>
        <w:numPr>
          <w:ilvl w:val="1"/>
          <w:numId w:val="177"/>
        </w:numPr>
        <w:suppressAutoHyphens/>
        <w:overflowPunct/>
        <w:autoSpaceDE/>
        <w:autoSpaceDN/>
        <w:adjustRightInd/>
        <w:spacing w:after="0"/>
        <w:contextualSpacing w:val="0"/>
        <w:textAlignment w:val="auto"/>
        <w:rPr>
          <w:rFonts w:eastAsia="SimSun"/>
          <w:lang w:val="en-US" w:eastAsia="zh-CN"/>
        </w:rPr>
      </w:pPr>
      <w:r w:rsidRPr="00B96FB3">
        <w:rPr>
          <w:rFonts w:eastAsia="SimSun"/>
          <w:lang w:val="en-US" w:eastAsia="zh-CN"/>
        </w:rPr>
        <w:t>The email discussion includes how to merge results provided by companies</w:t>
      </w:r>
    </w:p>
    <w:tbl>
      <w:tblPr>
        <w:tblStyle w:val="TableGrid2"/>
        <w:tblW w:w="9597" w:type="dxa"/>
        <w:tblLayout w:type="fixed"/>
        <w:tblLook w:val="04A0" w:firstRow="1" w:lastRow="0" w:firstColumn="1" w:lastColumn="0" w:noHBand="0" w:noVBand="1"/>
      </w:tblPr>
      <w:tblGrid>
        <w:gridCol w:w="1346"/>
        <w:gridCol w:w="732"/>
        <w:gridCol w:w="1745"/>
        <w:gridCol w:w="1134"/>
        <w:gridCol w:w="1701"/>
        <w:gridCol w:w="1559"/>
        <w:gridCol w:w="1380"/>
      </w:tblGrid>
      <w:tr w:rsidR="000C4C0B" w:rsidRPr="00B96FB3" w14:paraId="25D837BD" w14:textId="77777777" w:rsidTr="00A67CCD">
        <w:trPr>
          <w:trHeight w:val="349"/>
        </w:trPr>
        <w:tc>
          <w:tcPr>
            <w:tcW w:w="2078" w:type="dxa"/>
            <w:gridSpan w:val="2"/>
            <w:vAlign w:val="center"/>
          </w:tcPr>
          <w:p w14:paraId="7397D236" w14:textId="77777777" w:rsidR="000C4C0B" w:rsidRPr="00B96FB3" w:rsidRDefault="000C4C0B" w:rsidP="00A67CCD">
            <w:pPr>
              <w:snapToGrid w:val="0"/>
              <w:spacing w:before="0"/>
              <w:jc w:val="center"/>
            </w:pPr>
            <w:r w:rsidRPr="00B96FB3">
              <w:t>Scenario</w:t>
            </w:r>
          </w:p>
        </w:tc>
        <w:tc>
          <w:tcPr>
            <w:tcW w:w="1745" w:type="dxa"/>
            <w:vAlign w:val="center"/>
          </w:tcPr>
          <w:p w14:paraId="226847AC" w14:textId="77777777" w:rsidR="000C4C0B" w:rsidRPr="00B96FB3" w:rsidRDefault="000C4C0B" w:rsidP="00A67CCD">
            <w:pPr>
              <w:snapToGrid w:val="0"/>
              <w:spacing w:before="0"/>
              <w:jc w:val="center"/>
            </w:pPr>
            <w:r w:rsidRPr="00B96FB3">
              <w:t>Uma /</w:t>
            </w:r>
          </w:p>
          <w:p w14:paraId="15925440" w14:textId="77777777" w:rsidR="000C4C0B" w:rsidRPr="00B96FB3" w:rsidRDefault="000C4C0B" w:rsidP="00A67CCD">
            <w:pPr>
              <w:snapToGrid w:val="0"/>
              <w:spacing w:before="0"/>
              <w:jc w:val="center"/>
            </w:pPr>
            <w:r w:rsidRPr="00B96FB3">
              <w:t>Urban grid /</w:t>
            </w:r>
          </w:p>
          <w:p w14:paraId="29B6C8A9" w14:textId="77777777" w:rsidR="000C4C0B" w:rsidRPr="00B96FB3" w:rsidRDefault="000C4C0B" w:rsidP="00A67CCD">
            <w:pPr>
              <w:snapToGrid w:val="0"/>
              <w:spacing w:before="0"/>
              <w:jc w:val="center"/>
              <w:rPr>
                <w:rFonts w:eastAsia="DengXian"/>
              </w:rPr>
            </w:pPr>
            <w:r w:rsidRPr="00B96FB3">
              <w:rPr>
                <w:rFonts w:eastAsia="DengXian"/>
              </w:rPr>
              <w:t>Highway (FR2) /</w:t>
            </w:r>
          </w:p>
          <w:p w14:paraId="643CB1B7" w14:textId="77777777" w:rsidR="000C4C0B" w:rsidRPr="00B96FB3" w:rsidRDefault="000C4C0B" w:rsidP="00A67CCD">
            <w:pPr>
              <w:snapToGrid w:val="0"/>
              <w:spacing w:before="0"/>
              <w:jc w:val="center"/>
              <w:rPr>
                <w:rFonts w:eastAsia="DengXian"/>
              </w:rPr>
            </w:pPr>
            <w:r w:rsidRPr="00B96FB3">
              <w:rPr>
                <w:rFonts w:eastAsia="DengXian"/>
              </w:rPr>
              <w:t xml:space="preserve">HST(FR2), </w:t>
            </w:r>
          </w:p>
          <w:p w14:paraId="077AADC6" w14:textId="77777777" w:rsidR="000C4C0B" w:rsidRPr="00B96FB3" w:rsidRDefault="000C4C0B" w:rsidP="00A67CCD">
            <w:pPr>
              <w:snapToGrid w:val="0"/>
              <w:spacing w:before="0"/>
              <w:jc w:val="center"/>
              <w:rPr>
                <w:rFonts w:eastAsia="DengXian"/>
              </w:rPr>
            </w:pPr>
            <w:r w:rsidRPr="00B96FB3">
              <w:t>(TRP monostatic)</w:t>
            </w:r>
          </w:p>
        </w:tc>
        <w:tc>
          <w:tcPr>
            <w:tcW w:w="1134" w:type="dxa"/>
            <w:vAlign w:val="center"/>
          </w:tcPr>
          <w:p w14:paraId="086934D0" w14:textId="77777777" w:rsidR="000C4C0B" w:rsidRPr="00B96FB3" w:rsidRDefault="000C4C0B" w:rsidP="00A67CCD">
            <w:pPr>
              <w:snapToGrid w:val="0"/>
              <w:spacing w:before="0"/>
              <w:jc w:val="center"/>
            </w:pPr>
            <w:proofErr w:type="spellStart"/>
            <w:r w:rsidRPr="00B96FB3">
              <w:t>UMi</w:t>
            </w:r>
            <w:proofErr w:type="spellEnd"/>
            <w:r w:rsidRPr="00B96FB3">
              <w:t xml:space="preserve">, </w:t>
            </w:r>
          </w:p>
          <w:p w14:paraId="471BC5A9" w14:textId="77777777" w:rsidR="000C4C0B" w:rsidRPr="00B96FB3" w:rsidRDefault="000C4C0B" w:rsidP="00A67CCD">
            <w:pPr>
              <w:snapToGrid w:val="0"/>
              <w:spacing w:before="0"/>
              <w:jc w:val="center"/>
            </w:pPr>
            <w:r w:rsidRPr="00B96FB3">
              <w:t>(TRP monostatic)</w:t>
            </w:r>
          </w:p>
        </w:tc>
        <w:tc>
          <w:tcPr>
            <w:tcW w:w="1701" w:type="dxa"/>
            <w:vAlign w:val="center"/>
          </w:tcPr>
          <w:p w14:paraId="0F7AC3C8" w14:textId="77777777" w:rsidR="000C4C0B" w:rsidRPr="00B96FB3" w:rsidRDefault="000C4C0B" w:rsidP="00A67CCD">
            <w:pPr>
              <w:snapToGrid w:val="0"/>
              <w:spacing w:before="0"/>
              <w:jc w:val="center"/>
            </w:pPr>
            <w:proofErr w:type="spellStart"/>
            <w:r w:rsidRPr="00B96FB3">
              <w:t>Rma</w:t>
            </w:r>
            <w:proofErr w:type="spellEnd"/>
            <w:r w:rsidRPr="00B96FB3">
              <w:t xml:space="preserve"> /</w:t>
            </w:r>
          </w:p>
          <w:p w14:paraId="73B58BE5" w14:textId="77777777" w:rsidR="000C4C0B" w:rsidRPr="00B96FB3" w:rsidRDefault="000C4C0B" w:rsidP="00A67CCD">
            <w:pPr>
              <w:snapToGrid w:val="0"/>
              <w:spacing w:before="0"/>
              <w:jc w:val="center"/>
              <w:rPr>
                <w:rFonts w:eastAsia="DengXian"/>
              </w:rPr>
            </w:pPr>
            <w:r w:rsidRPr="00B96FB3">
              <w:t xml:space="preserve">Highway </w:t>
            </w:r>
            <w:r w:rsidRPr="00B96FB3">
              <w:rPr>
                <w:rFonts w:eastAsia="DengXian"/>
              </w:rPr>
              <w:t>(FR1) /</w:t>
            </w:r>
          </w:p>
          <w:p w14:paraId="16C4D1E5" w14:textId="77777777" w:rsidR="000C4C0B" w:rsidRPr="00B96FB3" w:rsidRDefault="000C4C0B" w:rsidP="00A67CCD">
            <w:pPr>
              <w:snapToGrid w:val="0"/>
              <w:spacing w:before="0"/>
              <w:jc w:val="center"/>
              <w:rPr>
                <w:rFonts w:eastAsia="DengXian"/>
              </w:rPr>
            </w:pPr>
            <w:r w:rsidRPr="00B96FB3">
              <w:rPr>
                <w:rFonts w:eastAsia="DengXian"/>
              </w:rPr>
              <w:t>HST(FR1)</w:t>
            </w:r>
          </w:p>
          <w:p w14:paraId="17B501DB" w14:textId="77777777" w:rsidR="000C4C0B" w:rsidRPr="00B96FB3" w:rsidRDefault="000C4C0B" w:rsidP="00A67CCD">
            <w:pPr>
              <w:snapToGrid w:val="0"/>
              <w:spacing w:before="0"/>
              <w:jc w:val="center"/>
              <w:rPr>
                <w:rFonts w:eastAsia="DengXian"/>
              </w:rPr>
            </w:pPr>
            <w:r w:rsidRPr="00B96FB3">
              <w:t>. (TRP monostatic)</w:t>
            </w:r>
          </w:p>
        </w:tc>
        <w:tc>
          <w:tcPr>
            <w:tcW w:w="1559" w:type="dxa"/>
            <w:vAlign w:val="center"/>
          </w:tcPr>
          <w:p w14:paraId="1614E2DD" w14:textId="77777777" w:rsidR="000C4C0B" w:rsidRPr="00B96FB3" w:rsidRDefault="000C4C0B" w:rsidP="00A67CCD">
            <w:pPr>
              <w:snapToGrid w:val="0"/>
              <w:spacing w:before="0"/>
              <w:jc w:val="center"/>
              <w:rPr>
                <w:rFonts w:eastAsia="DengXian"/>
                <w:color w:val="FF0000"/>
              </w:rPr>
            </w:pPr>
            <w:r w:rsidRPr="00B96FB3">
              <w:t>Indoor office (TRP monostatic)</w:t>
            </w:r>
          </w:p>
        </w:tc>
        <w:tc>
          <w:tcPr>
            <w:tcW w:w="1380" w:type="dxa"/>
            <w:vAlign w:val="center"/>
          </w:tcPr>
          <w:p w14:paraId="3A4FE385" w14:textId="77777777" w:rsidR="000C4C0B" w:rsidRPr="00B96FB3" w:rsidRDefault="000C4C0B" w:rsidP="00A67CCD">
            <w:pPr>
              <w:snapToGrid w:val="0"/>
              <w:spacing w:before="0"/>
              <w:jc w:val="center"/>
            </w:pPr>
            <w:r w:rsidRPr="00B96FB3">
              <w:t>Indoor office (UE monostatic)</w:t>
            </w:r>
          </w:p>
        </w:tc>
      </w:tr>
      <w:tr w:rsidR="000C4C0B" w:rsidRPr="00B96FB3" w14:paraId="6B7C9B5B" w14:textId="77777777" w:rsidTr="00A67CCD">
        <w:trPr>
          <w:trHeight w:val="244"/>
        </w:trPr>
        <w:tc>
          <w:tcPr>
            <w:tcW w:w="1346" w:type="dxa"/>
            <w:vMerge w:val="restart"/>
            <w:vAlign w:val="center"/>
          </w:tcPr>
          <w:p w14:paraId="72DF2001" w14:textId="77777777" w:rsidR="000C4C0B" w:rsidRPr="00B96FB3" w:rsidRDefault="000C4C0B" w:rsidP="00A67CCD">
            <w:pPr>
              <w:snapToGrid w:val="0"/>
              <w:spacing w:before="0"/>
              <w:jc w:val="center"/>
            </w:pPr>
            <w:r w:rsidRPr="00B96FB3">
              <w:t>Distribution of 2D distance between Tx and reference points</w:t>
            </w:r>
          </w:p>
          <w:p w14:paraId="74DBB81A" w14:textId="77777777" w:rsidR="000C4C0B" w:rsidRPr="00B96FB3" w:rsidRDefault="00000000" w:rsidP="00A67CCD">
            <w:pPr>
              <w:snapToGrid w:val="0"/>
              <w:spacing w:before="0"/>
              <w:jc w:val="center"/>
            </w:pPr>
            <m:oMath>
              <m:sSub>
                <m:sSubPr>
                  <m:ctrlPr>
                    <w:rPr>
                      <w:rFonts w:ascii="Cambria Math" w:hAnsi="Cambria Math"/>
                      <w:bCs/>
                    </w:rPr>
                  </m:ctrlPr>
                </m:sSubPr>
                <m:e>
                  <m:r>
                    <w:rPr>
                      <w:rFonts w:ascii="Cambria Math" w:hAnsi="Cambria Math"/>
                    </w:rPr>
                    <m:t>d</m:t>
                  </m:r>
                </m:e>
                <m:sub>
                  <m:r>
                    <w:rPr>
                      <w:rFonts w:ascii="Cambria Math" w:hAnsi="Cambria Math"/>
                    </w:rPr>
                    <m:t>rp</m:t>
                  </m:r>
                  <m:r>
                    <m:rPr>
                      <m:sty m:val="p"/>
                    </m:rPr>
                    <w:rPr>
                      <w:rFonts w:ascii="Cambria Math" w:hAnsi="Cambria Math"/>
                    </w:rPr>
                    <m:t>_2</m:t>
                  </m:r>
                  <m:r>
                    <w:rPr>
                      <w:rFonts w:ascii="Cambria Math" w:hAnsi="Cambria Math"/>
                    </w:rPr>
                    <m:t>D</m:t>
                  </m:r>
                  <m:r>
                    <m:rPr>
                      <m:sty m:val="p"/>
                    </m:rPr>
                    <w:rPr>
                      <w:rFonts w:ascii="Cambria Math" w:hAnsi="Cambria Math"/>
                    </w:rPr>
                    <m:t>_</m:t>
                  </m:r>
                  <m:r>
                    <w:rPr>
                      <w:rFonts w:ascii="Cambria Math" w:hAnsi="Cambria Math"/>
                    </w:rPr>
                    <m:t>n</m:t>
                  </m:r>
                </m:sub>
              </m:sSub>
              <m:r>
                <m:rPr>
                  <m:sty m:val="p"/>
                </m:rPr>
                <w:rPr>
                  <w:rFonts w:ascii="Cambria Math" w:hAnsi="Cambria Math"/>
                </w:rPr>
                <m:t>~Γ</m:t>
              </m:r>
              <m:d>
                <m:dPr>
                  <m:ctrlPr>
                    <w:rPr>
                      <w:rFonts w:ascii="Cambria Math" w:hAnsi="Cambria Math"/>
                      <w:bCs/>
                    </w:rPr>
                  </m:ctrlPr>
                </m:dPr>
                <m:e>
                  <m:r>
                    <w:rPr>
                      <w:rFonts w:ascii="Cambria Math" w:hAnsi="Cambria Math"/>
                    </w:rPr>
                    <m:t>α</m:t>
                  </m:r>
                  <m:r>
                    <m:rPr>
                      <m:sty m:val="p"/>
                    </m:rPr>
                    <w:rPr>
                      <w:rFonts w:ascii="Cambria Math" w:hAnsi="Cambria Math"/>
                    </w:rPr>
                    <m:t xml:space="preserve">1, </m:t>
                  </m:r>
                  <m:r>
                    <w:rPr>
                      <w:rFonts w:ascii="Cambria Math" w:hAnsi="Cambria Math"/>
                    </w:rPr>
                    <m:t>β</m:t>
                  </m:r>
                  <m:r>
                    <m:rPr>
                      <m:sty m:val="p"/>
                    </m:rPr>
                    <w:rPr>
                      <w:rFonts w:ascii="Cambria Math" w:hAnsi="Cambria Math"/>
                    </w:rPr>
                    <m:t>1</m:t>
                  </m:r>
                </m:e>
              </m:d>
              <m:r>
                <m:rPr>
                  <m:sty m:val="p"/>
                </m:rPr>
                <w:rPr>
                  <w:rFonts w:ascii="Cambria Math" w:hAnsi="Cambria Math"/>
                </w:rPr>
                <m:t>+</m:t>
              </m:r>
              <m:r>
                <w:rPr>
                  <w:rFonts w:ascii="Cambria Math" w:hAnsi="Cambria Math"/>
                </w:rPr>
                <m:t>c</m:t>
              </m:r>
            </m:oMath>
            <w:r w:rsidR="000C4C0B" w:rsidRPr="00B96FB3">
              <w:t>1</w:t>
            </w:r>
          </w:p>
        </w:tc>
        <w:tc>
          <w:tcPr>
            <w:tcW w:w="732" w:type="dxa"/>
            <w:vAlign w:val="center"/>
          </w:tcPr>
          <w:p w14:paraId="2C32B375" w14:textId="77777777" w:rsidR="000C4C0B" w:rsidRPr="00B96FB3" w:rsidRDefault="00000000" w:rsidP="00A67CCD">
            <w:pPr>
              <w:snapToGrid w:val="0"/>
              <w:spacing w:before="0"/>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1</m:t>
                    </m:r>
                  </m:sub>
                </m:sSub>
              </m:oMath>
            </m:oMathPara>
          </w:p>
        </w:tc>
        <w:tc>
          <w:tcPr>
            <w:tcW w:w="1745" w:type="dxa"/>
            <w:vAlign w:val="center"/>
          </w:tcPr>
          <w:p w14:paraId="301B6CA4" w14:textId="77777777" w:rsidR="000C4C0B" w:rsidRPr="00B96FB3" w:rsidRDefault="000C4C0B" w:rsidP="00A67CCD">
            <w:pPr>
              <w:snapToGrid w:val="0"/>
              <w:spacing w:before="0"/>
              <w:jc w:val="center"/>
            </w:pPr>
            <w:r w:rsidRPr="00B96FB3">
              <w:t>10.3370</w:t>
            </w:r>
          </w:p>
        </w:tc>
        <w:tc>
          <w:tcPr>
            <w:tcW w:w="1134" w:type="dxa"/>
            <w:shd w:val="clear" w:color="auto" w:fill="EDEDED" w:themeFill="accent3" w:themeFillTint="33"/>
            <w:vAlign w:val="center"/>
          </w:tcPr>
          <w:p w14:paraId="2723A0F4" w14:textId="77777777" w:rsidR="000C4C0B" w:rsidRPr="00B96FB3" w:rsidRDefault="000C4C0B" w:rsidP="00A67CCD">
            <w:pPr>
              <w:snapToGrid w:val="0"/>
              <w:spacing w:before="0"/>
              <w:jc w:val="center"/>
            </w:pPr>
            <w:r w:rsidRPr="00B96FB3">
              <w:rPr>
                <w:rFonts w:eastAsiaTheme="minorEastAsia"/>
              </w:rPr>
              <w:t>6.1996</w:t>
            </w:r>
          </w:p>
        </w:tc>
        <w:tc>
          <w:tcPr>
            <w:tcW w:w="1701" w:type="dxa"/>
            <w:shd w:val="clear" w:color="auto" w:fill="FFFFFF" w:themeFill="background1"/>
            <w:vAlign w:val="center"/>
          </w:tcPr>
          <w:p w14:paraId="1CE26E29" w14:textId="77777777" w:rsidR="000C4C0B" w:rsidRPr="00B96FB3" w:rsidRDefault="000C4C0B" w:rsidP="00A67CCD">
            <w:pPr>
              <w:snapToGrid w:val="0"/>
              <w:spacing w:before="0"/>
              <w:jc w:val="center"/>
            </w:pPr>
            <w:r w:rsidRPr="00B96FB3">
              <w:t>6.2025</w:t>
            </w:r>
          </w:p>
        </w:tc>
        <w:tc>
          <w:tcPr>
            <w:tcW w:w="1559" w:type="dxa"/>
            <w:shd w:val="clear" w:color="auto" w:fill="FFFFFF" w:themeFill="background1"/>
            <w:vAlign w:val="center"/>
          </w:tcPr>
          <w:p w14:paraId="35A8D33E" w14:textId="77777777" w:rsidR="000C4C0B" w:rsidRPr="00B96FB3" w:rsidRDefault="000C4C0B" w:rsidP="00A67CCD">
            <w:pPr>
              <w:snapToGrid w:val="0"/>
              <w:spacing w:before="0"/>
              <w:jc w:val="center"/>
              <w:rPr>
                <w:rFonts w:eastAsiaTheme="minorEastAsia"/>
              </w:rPr>
            </w:pPr>
            <w:r w:rsidRPr="00B96FB3">
              <w:t>4.236</w:t>
            </w:r>
          </w:p>
        </w:tc>
        <w:tc>
          <w:tcPr>
            <w:tcW w:w="1380" w:type="dxa"/>
            <w:shd w:val="clear" w:color="auto" w:fill="EDEDED" w:themeFill="accent3" w:themeFillTint="33"/>
            <w:vAlign w:val="center"/>
          </w:tcPr>
          <w:p w14:paraId="28BCBBC7" w14:textId="77777777" w:rsidR="000C4C0B" w:rsidRPr="00B96FB3" w:rsidRDefault="000C4C0B" w:rsidP="00A67CCD">
            <w:pPr>
              <w:snapToGrid w:val="0"/>
              <w:spacing w:before="0"/>
              <w:jc w:val="center"/>
              <w:rPr>
                <w:highlight w:val="yellow"/>
              </w:rPr>
            </w:pPr>
            <w:r w:rsidRPr="00B96FB3">
              <w:rPr>
                <w:rFonts w:eastAsiaTheme="minorEastAsia"/>
              </w:rPr>
              <w:t>4.3733</w:t>
            </w:r>
          </w:p>
        </w:tc>
      </w:tr>
      <w:tr w:rsidR="000C4C0B" w:rsidRPr="00B96FB3" w14:paraId="7B4A765A" w14:textId="77777777" w:rsidTr="00A67CCD">
        <w:trPr>
          <w:trHeight w:val="244"/>
        </w:trPr>
        <w:tc>
          <w:tcPr>
            <w:tcW w:w="1346" w:type="dxa"/>
            <w:vMerge/>
            <w:vAlign w:val="center"/>
          </w:tcPr>
          <w:p w14:paraId="2660D8A3" w14:textId="77777777" w:rsidR="000C4C0B" w:rsidRPr="00B96FB3" w:rsidRDefault="000C4C0B" w:rsidP="00A67CCD">
            <w:pPr>
              <w:snapToGrid w:val="0"/>
              <w:spacing w:before="0"/>
              <w:jc w:val="center"/>
            </w:pPr>
          </w:p>
        </w:tc>
        <w:tc>
          <w:tcPr>
            <w:tcW w:w="732" w:type="dxa"/>
            <w:vAlign w:val="center"/>
          </w:tcPr>
          <w:p w14:paraId="6C63B250" w14:textId="77777777" w:rsidR="000C4C0B" w:rsidRPr="00B96FB3" w:rsidRDefault="00000000" w:rsidP="00A67CCD">
            <w:pPr>
              <w:snapToGrid w:val="0"/>
              <w:spacing w:before="0"/>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1</m:t>
                    </m:r>
                  </m:sub>
                </m:sSub>
              </m:oMath>
            </m:oMathPara>
          </w:p>
        </w:tc>
        <w:tc>
          <w:tcPr>
            <w:tcW w:w="1745" w:type="dxa"/>
            <w:vAlign w:val="center"/>
          </w:tcPr>
          <w:p w14:paraId="47BCA3BE" w14:textId="77777777" w:rsidR="000C4C0B" w:rsidRPr="00B96FB3" w:rsidRDefault="000C4C0B" w:rsidP="00A67CCD">
            <w:pPr>
              <w:snapToGrid w:val="0"/>
              <w:spacing w:before="0"/>
              <w:jc w:val="center"/>
            </w:pPr>
            <w:r w:rsidRPr="00B96FB3">
              <w:t>0.1317</w:t>
            </w:r>
          </w:p>
        </w:tc>
        <w:tc>
          <w:tcPr>
            <w:tcW w:w="1134" w:type="dxa"/>
            <w:shd w:val="clear" w:color="auto" w:fill="EDEDED" w:themeFill="accent3" w:themeFillTint="33"/>
            <w:vAlign w:val="center"/>
          </w:tcPr>
          <w:p w14:paraId="2AE29374" w14:textId="77777777" w:rsidR="000C4C0B" w:rsidRPr="00B96FB3" w:rsidRDefault="000C4C0B" w:rsidP="00A67CCD">
            <w:pPr>
              <w:snapToGrid w:val="0"/>
              <w:spacing w:before="0"/>
              <w:jc w:val="center"/>
            </w:pPr>
            <w:r w:rsidRPr="00B96FB3">
              <w:rPr>
                <w:rFonts w:eastAsiaTheme="minorEastAsia"/>
              </w:rPr>
              <w:t>0.1558</w:t>
            </w:r>
          </w:p>
        </w:tc>
        <w:tc>
          <w:tcPr>
            <w:tcW w:w="1701" w:type="dxa"/>
            <w:shd w:val="clear" w:color="auto" w:fill="FFFFFF" w:themeFill="background1"/>
            <w:vAlign w:val="center"/>
          </w:tcPr>
          <w:p w14:paraId="513FA467" w14:textId="77777777" w:rsidR="000C4C0B" w:rsidRPr="00B96FB3" w:rsidRDefault="000C4C0B" w:rsidP="00A67CCD">
            <w:pPr>
              <w:snapToGrid w:val="0"/>
              <w:spacing w:before="0"/>
              <w:jc w:val="center"/>
            </w:pPr>
            <w:r w:rsidRPr="00B96FB3">
              <w:t>0.0391</w:t>
            </w:r>
          </w:p>
        </w:tc>
        <w:tc>
          <w:tcPr>
            <w:tcW w:w="1559" w:type="dxa"/>
            <w:shd w:val="clear" w:color="auto" w:fill="FFFFFF" w:themeFill="background1"/>
            <w:vAlign w:val="center"/>
          </w:tcPr>
          <w:p w14:paraId="1192E667" w14:textId="77777777" w:rsidR="000C4C0B" w:rsidRPr="00B96FB3" w:rsidRDefault="000C4C0B" w:rsidP="00A67CCD">
            <w:pPr>
              <w:snapToGrid w:val="0"/>
              <w:spacing w:before="0"/>
              <w:jc w:val="center"/>
              <w:rPr>
                <w:rFonts w:eastAsiaTheme="minorEastAsia"/>
              </w:rPr>
            </w:pPr>
            <w:r w:rsidRPr="00B96FB3">
              <w:t>0.19255</w:t>
            </w:r>
          </w:p>
        </w:tc>
        <w:tc>
          <w:tcPr>
            <w:tcW w:w="1380" w:type="dxa"/>
            <w:shd w:val="clear" w:color="auto" w:fill="EDEDED" w:themeFill="accent3" w:themeFillTint="33"/>
            <w:vAlign w:val="center"/>
          </w:tcPr>
          <w:p w14:paraId="4B9DAEDF" w14:textId="77777777" w:rsidR="000C4C0B" w:rsidRPr="00B96FB3" w:rsidRDefault="000C4C0B" w:rsidP="00A67CCD">
            <w:pPr>
              <w:snapToGrid w:val="0"/>
              <w:spacing w:before="0"/>
              <w:jc w:val="center"/>
              <w:rPr>
                <w:highlight w:val="yellow"/>
              </w:rPr>
            </w:pPr>
            <w:r w:rsidRPr="00B96FB3">
              <w:rPr>
                <w:rFonts w:eastAsiaTheme="minorEastAsia"/>
              </w:rPr>
              <w:t>0.4457</w:t>
            </w:r>
          </w:p>
        </w:tc>
      </w:tr>
      <w:tr w:rsidR="000C4C0B" w:rsidRPr="00B96FB3" w14:paraId="741DDEF2" w14:textId="77777777" w:rsidTr="00A67CCD">
        <w:trPr>
          <w:trHeight w:val="244"/>
        </w:trPr>
        <w:tc>
          <w:tcPr>
            <w:tcW w:w="1346" w:type="dxa"/>
            <w:vMerge/>
            <w:vAlign w:val="center"/>
          </w:tcPr>
          <w:p w14:paraId="72AB56A0" w14:textId="77777777" w:rsidR="000C4C0B" w:rsidRPr="00B96FB3" w:rsidRDefault="000C4C0B" w:rsidP="00A67CCD">
            <w:pPr>
              <w:snapToGrid w:val="0"/>
              <w:spacing w:before="0"/>
              <w:jc w:val="center"/>
            </w:pPr>
          </w:p>
        </w:tc>
        <w:tc>
          <w:tcPr>
            <w:tcW w:w="732" w:type="dxa"/>
            <w:vAlign w:val="center"/>
          </w:tcPr>
          <w:p w14:paraId="322722C0" w14:textId="77777777" w:rsidR="000C4C0B" w:rsidRPr="00B96FB3" w:rsidRDefault="00000000" w:rsidP="00A67CCD">
            <w:pPr>
              <w:snapToGrid w:val="0"/>
              <w:spacing w:before="0"/>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m:oMathPara>
          </w:p>
        </w:tc>
        <w:tc>
          <w:tcPr>
            <w:tcW w:w="1745" w:type="dxa"/>
            <w:vAlign w:val="center"/>
          </w:tcPr>
          <w:p w14:paraId="226CE583" w14:textId="77777777" w:rsidR="000C4C0B" w:rsidRPr="00B96FB3" w:rsidRDefault="000C4C0B" w:rsidP="00A67CCD">
            <w:pPr>
              <w:snapToGrid w:val="0"/>
              <w:spacing w:before="0"/>
              <w:jc w:val="center"/>
            </w:pPr>
            <w:r w:rsidRPr="00B96FB3">
              <w:t>68.7778</w:t>
            </w:r>
          </w:p>
        </w:tc>
        <w:tc>
          <w:tcPr>
            <w:tcW w:w="1134" w:type="dxa"/>
            <w:shd w:val="clear" w:color="auto" w:fill="EDEDED" w:themeFill="accent3" w:themeFillTint="33"/>
            <w:vAlign w:val="center"/>
          </w:tcPr>
          <w:p w14:paraId="46AD8A30" w14:textId="77777777" w:rsidR="000C4C0B" w:rsidRPr="00B96FB3" w:rsidRDefault="000C4C0B" w:rsidP="00A67CCD">
            <w:pPr>
              <w:snapToGrid w:val="0"/>
              <w:spacing w:before="0"/>
              <w:jc w:val="center"/>
            </w:pPr>
            <w:r w:rsidRPr="00B96FB3">
              <w:rPr>
                <w:rFonts w:eastAsiaTheme="minorEastAsia"/>
              </w:rPr>
              <w:t>15.2697</w:t>
            </w:r>
          </w:p>
        </w:tc>
        <w:tc>
          <w:tcPr>
            <w:tcW w:w="1701" w:type="dxa"/>
            <w:shd w:val="clear" w:color="auto" w:fill="FFFFFF" w:themeFill="background1"/>
            <w:vAlign w:val="center"/>
          </w:tcPr>
          <w:p w14:paraId="0A9B24BD" w14:textId="77777777" w:rsidR="000C4C0B" w:rsidRPr="00B96FB3" w:rsidRDefault="000C4C0B" w:rsidP="00A67CCD">
            <w:pPr>
              <w:snapToGrid w:val="0"/>
              <w:spacing w:before="0"/>
              <w:jc w:val="center"/>
            </w:pPr>
            <w:r w:rsidRPr="00B96FB3">
              <w:t>1.2940</w:t>
            </w:r>
          </w:p>
        </w:tc>
        <w:tc>
          <w:tcPr>
            <w:tcW w:w="1559" w:type="dxa"/>
            <w:shd w:val="clear" w:color="auto" w:fill="FFFFFF" w:themeFill="background1"/>
            <w:vAlign w:val="center"/>
          </w:tcPr>
          <w:p w14:paraId="7CDD1D34" w14:textId="77777777" w:rsidR="000C4C0B" w:rsidRPr="00B96FB3" w:rsidRDefault="000C4C0B" w:rsidP="00A67CCD">
            <w:pPr>
              <w:snapToGrid w:val="0"/>
              <w:spacing w:before="0"/>
              <w:jc w:val="center"/>
              <w:rPr>
                <w:rFonts w:eastAsiaTheme="minorEastAsia"/>
              </w:rPr>
            </w:pPr>
            <w:r w:rsidRPr="00B96FB3">
              <w:t>4.99</w:t>
            </w:r>
          </w:p>
        </w:tc>
        <w:tc>
          <w:tcPr>
            <w:tcW w:w="1380" w:type="dxa"/>
            <w:shd w:val="clear" w:color="auto" w:fill="EDEDED" w:themeFill="accent3" w:themeFillTint="33"/>
            <w:vAlign w:val="center"/>
          </w:tcPr>
          <w:p w14:paraId="49B65D16" w14:textId="77777777" w:rsidR="000C4C0B" w:rsidRPr="00B96FB3" w:rsidRDefault="000C4C0B" w:rsidP="00A67CCD">
            <w:pPr>
              <w:snapToGrid w:val="0"/>
              <w:spacing w:before="0"/>
              <w:jc w:val="center"/>
              <w:rPr>
                <w:highlight w:val="yellow"/>
              </w:rPr>
            </w:pPr>
            <w:r w:rsidRPr="00B96FB3">
              <w:rPr>
                <w:rFonts w:eastAsiaTheme="minorEastAsia"/>
              </w:rPr>
              <w:t>4.6302</w:t>
            </w:r>
          </w:p>
        </w:tc>
      </w:tr>
      <w:tr w:rsidR="000C4C0B" w:rsidRPr="00B96FB3" w14:paraId="5A8B6FBD" w14:textId="77777777" w:rsidTr="00A67CCD">
        <w:trPr>
          <w:trHeight w:val="244"/>
        </w:trPr>
        <w:tc>
          <w:tcPr>
            <w:tcW w:w="1346" w:type="dxa"/>
            <w:vMerge w:val="restart"/>
            <w:vAlign w:val="center"/>
          </w:tcPr>
          <w:p w14:paraId="38FECE78" w14:textId="77777777" w:rsidR="000C4C0B" w:rsidRPr="00B96FB3" w:rsidRDefault="000C4C0B" w:rsidP="00A67CCD">
            <w:pPr>
              <w:snapToGrid w:val="0"/>
              <w:spacing w:before="0"/>
              <w:jc w:val="center"/>
            </w:pPr>
            <w:r w:rsidRPr="00B96FB3">
              <w:t>Distribution of height of reference points</w:t>
            </w:r>
          </w:p>
          <w:p w14:paraId="2243A272" w14:textId="77777777" w:rsidR="000C4C0B" w:rsidRPr="00B96FB3" w:rsidRDefault="00000000" w:rsidP="00A67CCD">
            <w:pPr>
              <w:snapToGrid w:val="0"/>
              <w:spacing w:before="0"/>
              <w:jc w:val="center"/>
            </w:pPr>
            <m:oMathPara>
              <m:oMath>
                <m:sSub>
                  <m:sSubPr>
                    <m:ctrlPr>
                      <w:rPr>
                        <w:rFonts w:ascii="Cambria Math" w:hAnsi="Cambria Math"/>
                        <w:bCs/>
                      </w:rPr>
                    </m:ctrlPr>
                  </m:sSubPr>
                  <m:e>
                    <m:r>
                      <w:rPr>
                        <w:rFonts w:ascii="Cambria Math" w:hAnsi="Cambria Math"/>
                      </w:rPr>
                      <m:t>h</m:t>
                    </m:r>
                  </m:e>
                  <m:sub>
                    <m:r>
                      <w:rPr>
                        <w:rFonts w:ascii="Cambria Math" w:hAnsi="Cambria Math"/>
                      </w:rPr>
                      <m:t>rp</m:t>
                    </m:r>
                    <m:r>
                      <m:rPr>
                        <m:sty m:val="p"/>
                      </m:rPr>
                      <w:rPr>
                        <w:rFonts w:ascii="Cambria Math" w:hAnsi="Cambria Math"/>
                      </w:rPr>
                      <m:t>_</m:t>
                    </m:r>
                    <m:r>
                      <w:rPr>
                        <w:rFonts w:ascii="Cambria Math" w:hAnsi="Cambria Math"/>
                      </w:rPr>
                      <m:t>n</m:t>
                    </m:r>
                  </m:sub>
                </m:sSub>
                <m:r>
                  <m:rPr>
                    <m:sty m:val="p"/>
                  </m:rPr>
                  <w:rPr>
                    <w:rFonts w:ascii="Cambria Math" w:hAnsi="Cambria Math"/>
                  </w:rPr>
                  <m:t>~Γ</m:t>
                </m:r>
                <m:d>
                  <m:dPr>
                    <m:ctrlPr>
                      <w:rPr>
                        <w:rFonts w:ascii="Cambria Math" w:hAnsi="Cambria Math"/>
                        <w:bCs/>
                      </w:rPr>
                    </m:ctrlPr>
                  </m:dPr>
                  <m:e>
                    <m:r>
                      <w:rPr>
                        <w:rFonts w:ascii="Cambria Math" w:hAnsi="Cambria Math"/>
                      </w:rPr>
                      <m:t>α</m:t>
                    </m:r>
                    <m:r>
                      <m:rPr>
                        <m:sty m:val="p"/>
                      </m:rPr>
                      <w:rPr>
                        <w:rFonts w:ascii="Cambria Math" w:hAnsi="Cambria Math"/>
                      </w:rPr>
                      <m:t xml:space="preserve">2, </m:t>
                    </m:r>
                    <m:r>
                      <w:rPr>
                        <w:rFonts w:ascii="Cambria Math" w:hAnsi="Cambria Math"/>
                      </w:rPr>
                      <m:t>β</m:t>
                    </m:r>
                    <m:r>
                      <m:rPr>
                        <m:sty m:val="p"/>
                      </m:rPr>
                      <w:rPr>
                        <w:rFonts w:ascii="Cambria Math" w:hAnsi="Cambria Math"/>
                      </w:rPr>
                      <m:t>2</m:t>
                    </m:r>
                  </m:e>
                </m:d>
                <m:r>
                  <m:rPr>
                    <m:sty m:val="p"/>
                  </m:rPr>
                  <w:rPr>
                    <w:rFonts w:ascii="Cambria Math" w:hAnsi="Cambria Math"/>
                  </w:rPr>
                  <m:t>+</m:t>
                </m:r>
                <m:r>
                  <w:rPr>
                    <w:rFonts w:ascii="Cambria Math" w:hAnsi="Cambria Math"/>
                  </w:rPr>
                  <m:t>c</m:t>
                </m:r>
                <m:r>
                  <m:rPr>
                    <m:sty m:val="p"/>
                  </m:rPr>
                  <w:rPr>
                    <w:rFonts w:ascii="Cambria Math" w:hAnsi="Cambria Math"/>
                  </w:rPr>
                  <m:t>2</m:t>
                </m:r>
              </m:oMath>
            </m:oMathPara>
          </w:p>
        </w:tc>
        <w:tc>
          <w:tcPr>
            <w:tcW w:w="732" w:type="dxa"/>
            <w:vAlign w:val="center"/>
          </w:tcPr>
          <w:p w14:paraId="17BBA285" w14:textId="77777777" w:rsidR="000C4C0B" w:rsidRPr="00B96FB3" w:rsidRDefault="00000000" w:rsidP="00A67CCD">
            <w:pPr>
              <w:snapToGrid w:val="0"/>
              <w:spacing w:before="0"/>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2</m:t>
                    </m:r>
                  </m:sub>
                </m:sSub>
              </m:oMath>
            </m:oMathPara>
          </w:p>
        </w:tc>
        <w:tc>
          <w:tcPr>
            <w:tcW w:w="1745" w:type="dxa"/>
            <w:vAlign w:val="center"/>
          </w:tcPr>
          <w:p w14:paraId="14567726" w14:textId="77777777" w:rsidR="000C4C0B" w:rsidRPr="00B96FB3" w:rsidRDefault="000C4C0B" w:rsidP="00A67CCD">
            <w:pPr>
              <w:snapToGrid w:val="0"/>
              <w:spacing w:before="0"/>
              <w:jc w:val="center"/>
            </w:pPr>
            <w:r w:rsidRPr="00B96FB3">
              <w:t>16.2253</w:t>
            </w:r>
          </w:p>
        </w:tc>
        <w:tc>
          <w:tcPr>
            <w:tcW w:w="1134" w:type="dxa"/>
            <w:shd w:val="clear" w:color="auto" w:fill="EDEDED" w:themeFill="accent3" w:themeFillTint="33"/>
            <w:vAlign w:val="center"/>
          </w:tcPr>
          <w:p w14:paraId="5425B46F" w14:textId="77777777" w:rsidR="000C4C0B" w:rsidRPr="00B96FB3" w:rsidRDefault="000C4C0B" w:rsidP="00A67CCD">
            <w:pPr>
              <w:snapToGrid w:val="0"/>
              <w:spacing w:before="0"/>
              <w:jc w:val="center"/>
            </w:pPr>
            <w:r w:rsidRPr="00B96FB3">
              <w:rPr>
                <w:rFonts w:eastAsiaTheme="minorEastAsia"/>
              </w:rPr>
              <w:t>12.0487</w:t>
            </w:r>
          </w:p>
        </w:tc>
        <w:tc>
          <w:tcPr>
            <w:tcW w:w="1701" w:type="dxa"/>
            <w:shd w:val="clear" w:color="auto" w:fill="FFFFFF" w:themeFill="background1"/>
            <w:vAlign w:val="center"/>
          </w:tcPr>
          <w:p w14:paraId="4587F90A" w14:textId="77777777" w:rsidR="000C4C0B" w:rsidRPr="00B96FB3" w:rsidRDefault="000C4C0B" w:rsidP="00A67CCD">
            <w:pPr>
              <w:snapToGrid w:val="0"/>
              <w:spacing w:before="0"/>
              <w:jc w:val="center"/>
            </w:pPr>
            <w:r w:rsidRPr="00B96FB3">
              <w:t>0.0007</w:t>
            </w:r>
          </w:p>
        </w:tc>
        <w:tc>
          <w:tcPr>
            <w:tcW w:w="1559" w:type="dxa"/>
            <w:shd w:val="clear" w:color="auto" w:fill="FFFFFF" w:themeFill="background1"/>
            <w:vAlign w:val="center"/>
          </w:tcPr>
          <w:p w14:paraId="0C69D1FF" w14:textId="77777777" w:rsidR="000C4C0B" w:rsidRPr="00B96FB3" w:rsidRDefault="000C4C0B" w:rsidP="00A67CCD">
            <w:pPr>
              <w:snapToGrid w:val="0"/>
              <w:spacing w:before="0"/>
              <w:jc w:val="center"/>
              <w:rPr>
                <w:rFonts w:eastAsiaTheme="minorEastAsia"/>
              </w:rPr>
            </w:pPr>
            <w:r w:rsidRPr="00B96FB3">
              <w:t>1.3293</w:t>
            </w:r>
          </w:p>
        </w:tc>
        <w:tc>
          <w:tcPr>
            <w:tcW w:w="1380" w:type="dxa"/>
            <w:shd w:val="clear" w:color="auto" w:fill="EDEDED" w:themeFill="accent3" w:themeFillTint="33"/>
            <w:vAlign w:val="center"/>
          </w:tcPr>
          <w:p w14:paraId="52A9E38D" w14:textId="77777777" w:rsidR="000C4C0B" w:rsidRPr="00B96FB3" w:rsidRDefault="000C4C0B" w:rsidP="00A67CCD">
            <w:pPr>
              <w:snapToGrid w:val="0"/>
              <w:spacing w:before="0"/>
              <w:jc w:val="center"/>
              <w:rPr>
                <w:highlight w:val="yellow"/>
              </w:rPr>
            </w:pPr>
            <w:r w:rsidRPr="00B96FB3">
              <w:rPr>
                <w:rFonts w:eastAsiaTheme="minorEastAsia"/>
              </w:rPr>
              <w:t>0.2974</w:t>
            </w:r>
          </w:p>
        </w:tc>
      </w:tr>
      <w:tr w:rsidR="000C4C0B" w:rsidRPr="00B96FB3" w14:paraId="32EC0420" w14:textId="77777777" w:rsidTr="00A67CCD">
        <w:trPr>
          <w:trHeight w:val="244"/>
        </w:trPr>
        <w:tc>
          <w:tcPr>
            <w:tcW w:w="1346" w:type="dxa"/>
            <w:vMerge/>
            <w:vAlign w:val="center"/>
          </w:tcPr>
          <w:p w14:paraId="324A857F" w14:textId="77777777" w:rsidR="000C4C0B" w:rsidRPr="00B96FB3" w:rsidRDefault="000C4C0B" w:rsidP="00A67CCD">
            <w:pPr>
              <w:snapToGrid w:val="0"/>
              <w:spacing w:before="0"/>
              <w:jc w:val="center"/>
            </w:pPr>
          </w:p>
        </w:tc>
        <w:tc>
          <w:tcPr>
            <w:tcW w:w="732" w:type="dxa"/>
            <w:vAlign w:val="center"/>
          </w:tcPr>
          <w:p w14:paraId="6FF018D3" w14:textId="77777777" w:rsidR="000C4C0B" w:rsidRPr="00B96FB3" w:rsidRDefault="00000000" w:rsidP="00A67CCD">
            <w:pPr>
              <w:snapToGrid w:val="0"/>
              <w:spacing w:before="0"/>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2</m:t>
                    </m:r>
                  </m:sub>
                </m:sSub>
              </m:oMath>
            </m:oMathPara>
          </w:p>
        </w:tc>
        <w:tc>
          <w:tcPr>
            <w:tcW w:w="1745" w:type="dxa"/>
            <w:vAlign w:val="center"/>
          </w:tcPr>
          <w:p w14:paraId="68F53FA0" w14:textId="77777777" w:rsidR="000C4C0B" w:rsidRPr="00B96FB3" w:rsidRDefault="000C4C0B" w:rsidP="00A67CCD">
            <w:pPr>
              <w:snapToGrid w:val="0"/>
              <w:spacing w:before="0"/>
              <w:jc w:val="center"/>
            </w:pPr>
            <w:r w:rsidRPr="00B96FB3">
              <w:t>1.9218</w:t>
            </w:r>
          </w:p>
        </w:tc>
        <w:tc>
          <w:tcPr>
            <w:tcW w:w="1134" w:type="dxa"/>
            <w:shd w:val="clear" w:color="auto" w:fill="EDEDED" w:themeFill="accent3" w:themeFillTint="33"/>
            <w:vAlign w:val="center"/>
          </w:tcPr>
          <w:p w14:paraId="2396C966" w14:textId="77777777" w:rsidR="000C4C0B" w:rsidRPr="00B96FB3" w:rsidRDefault="000C4C0B" w:rsidP="00A67CCD">
            <w:pPr>
              <w:snapToGrid w:val="0"/>
              <w:spacing w:before="0"/>
              <w:jc w:val="center"/>
            </w:pPr>
            <w:r w:rsidRPr="00B96FB3">
              <w:rPr>
                <w:rFonts w:eastAsiaTheme="minorEastAsia"/>
              </w:rPr>
              <w:t>2.3261</w:t>
            </w:r>
          </w:p>
        </w:tc>
        <w:tc>
          <w:tcPr>
            <w:tcW w:w="1701" w:type="dxa"/>
            <w:shd w:val="clear" w:color="auto" w:fill="FFFFFF" w:themeFill="background1"/>
            <w:vAlign w:val="center"/>
          </w:tcPr>
          <w:p w14:paraId="6AB91396" w14:textId="77777777" w:rsidR="000C4C0B" w:rsidRPr="00B96FB3" w:rsidRDefault="000C4C0B" w:rsidP="00A67CCD">
            <w:pPr>
              <w:snapToGrid w:val="0"/>
              <w:spacing w:before="0"/>
              <w:jc w:val="center"/>
            </w:pPr>
            <w:r w:rsidRPr="00B96FB3">
              <w:t>5.0146</w:t>
            </w:r>
          </w:p>
        </w:tc>
        <w:tc>
          <w:tcPr>
            <w:tcW w:w="1559" w:type="dxa"/>
            <w:shd w:val="clear" w:color="auto" w:fill="FFFFFF" w:themeFill="background1"/>
            <w:vAlign w:val="center"/>
          </w:tcPr>
          <w:p w14:paraId="593150E9" w14:textId="77777777" w:rsidR="000C4C0B" w:rsidRPr="00B96FB3" w:rsidRDefault="000C4C0B" w:rsidP="00A67CCD">
            <w:pPr>
              <w:snapToGrid w:val="0"/>
              <w:spacing w:before="0"/>
              <w:jc w:val="center"/>
              <w:rPr>
                <w:rFonts w:eastAsiaTheme="minorEastAsia"/>
              </w:rPr>
            </w:pPr>
            <w:r w:rsidRPr="00B96FB3">
              <w:t>0.1442</w:t>
            </w:r>
          </w:p>
        </w:tc>
        <w:tc>
          <w:tcPr>
            <w:tcW w:w="1380" w:type="dxa"/>
            <w:shd w:val="clear" w:color="auto" w:fill="EDEDED" w:themeFill="accent3" w:themeFillTint="33"/>
            <w:vAlign w:val="center"/>
          </w:tcPr>
          <w:p w14:paraId="53F9D84E" w14:textId="77777777" w:rsidR="000C4C0B" w:rsidRPr="00B96FB3" w:rsidRDefault="000C4C0B" w:rsidP="00A67CCD">
            <w:pPr>
              <w:snapToGrid w:val="0"/>
              <w:spacing w:before="0"/>
              <w:jc w:val="center"/>
              <w:rPr>
                <w:highlight w:val="yellow"/>
              </w:rPr>
            </w:pPr>
            <w:r w:rsidRPr="00B96FB3">
              <w:rPr>
                <w:rFonts w:eastAsiaTheme="minorEastAsia"/>
              </w:rPr>
              <w:t>0.4103</w:t>
            </w:r>
          </w:p>
        </w:tc>
      </w:tr>
      <w:tr w:rsidR="000C4C0B" w:rsidRPr="00B96FB3" w14:paraId="47AEC1AC" w14:textId="77777777" w:rsidTr="00A67CCD">
        <w:trPr>
          <w:trHeight w:val="246"/>
        </w:trPr>
        <w:tc>
          <w:tcPr>
            <w:tcW w:w="1346" w:type="dxa"/>
            <w:vMerge/>
            <w:vAlign w:val="center"/>
          </w:tcPr>
          <w:p w14:paraId="236706A9" w14:textId="77777777" w:rsidR="000C4C0B" w:rsidRPr="00B96FB3" w:rsidRDefault="000C4C0B" w:rsidP="00A67CCD">
            <w:pPr>
              <w:snapToGrid w:val="0"/>
              <w:spacing w:before="0"/>
              <w:jc w:val="center"/>
            </w:pPr>
          </w:p>
        </w:tc>
        <w:tc>
          <w:tcPr>
            <w:tcW w:w="732" w:type="dxa"/>
            <w:vAlign w:val="center"/>
          </w:tcPr>
          <w:p w14:paraId="42773C5D" w14:textId="77777777" w:rsidR="000C4C0B" w:rsidRPr="00B96FB3" w:rsidRDefault="00000000" w:rsidP="00A67CCD">
            <w:pPr>
              <w:snapToGrid w:val="0"/>
              <w:spacing w:before="0"/>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2</m:t>
                    </m:r>
                  </m:sub>
                </m:sSub>
              </m:oMath>
            </m:oMathPara>
          </w:p>
        </w:tc>
        <w:tc>
          <w:tcPr>
            <w:tcW w:w="1745" w:type="dxa"/>
            <w:vAlign w:val="center"/>
          </w:tcPr>
          <w:p w14:paraId="735393C0" w14:textId="77777777" w:rsidR="000C4C0B" w:rsidRPr="00B96FB3" w:rsidRDefault="000C4C0B" w:rsidP="00A67CCD">
            <w:pPr>
              <w:snapToGrid w:val="0"/>
              <w:spacing w:before="0"/>
              <w:jc w:val="center"/>
            </w:pPr>
            <w:r w:rsidRPr="00B96FB3">
              <w:t>2.6142</w:t>
            </w:r>
          </w:p>
        </w:tc>
        <w:tc>
          <w:tcPr>
            <w:tcW w:w="1134" w:type="dxa"/>
            <w:shd w:val="clear" w:color="auto" w:fill="EDEDED" w:themeFill="accent3" w:themeFillTint="33"/>
            <w:vAlign w:val="center"/>
          </w:tcPr>
          <w:p w14:paraId="68581007" w14:textId="77777777" w:rsidR="000C4C0B" w:rsidRPr="00B96FB3" w:rsidRDefault="000C4C0B" w:rsidP="00A67CCD">
            <w:pPr>
              <w:snapToGrid w:val="0"/>
              <w:spacing w:before="0"/>
              <w:jc w:val="center"/>
            </w:pPr>
            <w:r w:rsidRPr="00B96FB3">
              <w:rPr>
                <w:rFonts w:eastAsiaTheme="minorEastAsia"/>
              </w:rPr>
              <w:t>0.0157</w:t>
            </w:r>
          </w:p>
        </w:tc>
        <w:tc>
          <w:tcPr>
            <w:tcW w:w="1701" w:type="dxa"/>
            <w:shd w:val="clear" w:color="auto" w:fill="FFFFFF" w:themeFill="background1"/>
            <w:vAlign w:val="center"/>
          </w:tcPr>
          <w:p w14:paraId="156BD04F" w14:textId="77777777" w:rsidR="000C4C0B" w:rsidRPr="00B96FB3" w:rsidRDefault="000C4C0B" w:rsidP="00A67CCD">
            <w:pPr>
              <w:snapToGrid w:val="0"/>
              <w:spacing w:before="0"/>
              <w:jc w:val="center"/>
            </w:pPr>
            <w:r w:rsidRPr="00B96FB3">
              <w:t>0.0522</w:t>
            </w:r>
          </w:p>
        </w:tc>
        <w:tc>
          <w:tcPr>
            <w:tcW w:w="1559" w:type="dxa"/>
            <w:shd w:val="clear" w:color="auto" w:fill="FFFFFF" w:themeFill="background1"/>
            <w:vAlign w:val="center"/>
          </w:tcPr>
          <w:p w14:paraId="64233286" w14:textId="77777777" w:rsidR="000C4C0B" w:rsidRPr="00B96FB3" w:rsidRDefault="000C4C0B" w:rsidP="00A67CCD">
            <w:pPr>
              <w:snapToGrid w:val="0"/>
              <w:spacing w:before="0"/>
              <w:jc w:val="center"/>
              <w:rPr>
                <w:rFonts w:eastAsiaTheme="minorEastAsia"/>
              </w:rPr>
            </w:pPr>
            <w:r w:rsidRPr="00B96FB3">
              <w:t>13.19</w:t>
            </w:r>
          </w:p>
        </w:tc>
        <w:tc>
          <w:tcPr>
            <w:tcW w:w="1380" w:type="dxa"/>
            <w:shd w:val="clear" w:color="auto" w:fill="EDEDED" w:themeFill="accent3" w:themeFillTint="33"/>
            <w:vAlign w:val="center"/>
          </w:tcPr>
          <w:p w14:paraId="355637FD" w14:textId="77777777" w:rsidR="000C4C0B" w:rsidRPr="00B96FB3" w:rsidRDefault="000C4C0B" w:rsidP="00A67CCD">
            <w:pPr>
              <w:snapToGrid w:val="0"/>
              <w:spacing w:before="0"/>
              <w:jc w:val="center"/>
              <w:rPr>
                <w:highlight w:val="yellow"/>
              </w:rPr>
            </w:pPr>
            <w:r w:rsidRPr="00B96FB3">
              <w:rPr>
                <w:rFonts w:eastAsiaTheme="minorEastAsia"/>
              </w:rPr>
              <w:t>2.9711</w:t>
            </w:r>
          </w:p>
        </w:tc>
      </w:tr>
    </w:tbl>
    <w:p w14:paraId="1648B862" w14:textId="77777777" w:rsidR="000C4C0B" w:rsidRPr="00B96FB3" w:rsidRDefault="000C4C0B" w:rsidP="000C4C0B"/>
    <w:p w14:paraId="7ED6335B" w14:textId="77777777" w:rsidR="000C4C0B" w:rsidRPr="00B96FB3" w:rsidRDefault="000C4C0B" w:rsidP="000C4C0B">
      <w:pPr>
        <w:pStyle w:val="0Maintext"/>
        <w:rPr>
          <w:rFonts w:cs="Times New Roman"/>
          <w:highlight w:val="green"/>
        </w:rPr>
      </w:pPr>
      <w:r w:rsidRPr="00B96FB3">
        <w:rPr>
          <w:rFonts w:cs="Times New Roman"/>
          <w:highlight w:val="green"/>
        </w:rPr>
        <w:t>Agreement</w:t>
      </w:r>
    </w:p>
    <w:p w14:paraId="7A7D2D41" w14:textId="77777777" w:rsidR="000C4C0B" w:rsidRPr="00B96FB3" w:rsidRDefault="000C4C0B" w:rsidP="000C4C0B">
      <w:pPr>
        <w:tabs>
          <w:tab w:val="left" w:pos="0"/>
        </w:tabs>
        <w:suppressAutoHyphens/>
      </w:pPr>
      <w:r w:rsidRPr="00B96FB3">
        <w:t>For human as a sensing target with a single scattering point, the height of the scattering point is 1.5 m.</w:t>
      </w:r>
    </w:p>
    <w:p w14:paraId="2F3E18EA" w14:textId="77777777" w:rsidR="000C4C0B" w:rsidRPr="00B96FB3" w:rsidRDefault="000C4C0B" w:rsidP="000C4C0B">
      <w:pPr>
        <w:rPr>
          <w:lang w:eastAsia="x-none"/>
        </w:rPr>
      </w:pPr>
    </w:p>
    <w:p w14:paraId="7C4E9E0C" w14:textId="77777777" w:rsidR="000C4C0B" w:rsidRPr="00B96FB3" w:rsidRDefault="000C4C0B" w:rsidP="000C4C0B">
      <w:pPr>
        <w:pStyle w:val="0Maintext"/>
        <w:rPr>
          <w:rFonts w:cs="Times New Roman"/>
          <w:highlight w:val="green"/>
        </w:rPr>
      </w:pPr>
      <w:r w:rsidRPr="00B96FB3">
        <w:rPr>
          <w:rFonts w:cs="Times New Roman"/>
          <w:highlight w:val="green"/>
        </w:rPr>
        <w:t>Agreement</w:t>
      </w:r>
    </w:p>
    <w:p w14:paraId="6F1238C7" w14:textId="77777777" w:rsidR="000C4C0B" w:rsidRPr="00B96FB3" w:rsidRDefault="000C4C0B" w:rsidP="000C4C0B">
      <w:pPr>
        <w:tabs>
          <w:tab w:val="left" w:pos="0"/>
        </w:tabs>
        <w:suppressAutoHyphens/>
      </w:pPr>
      <w:r w:rsidRPr="00B96FB3">
        <w:t xml:space="preserve">In sensing scenario </w:t>
      </w:r>
      <w:proofErr w:type="spellStart"/>
      <w:r w:rsidRPr="00B96FB3">
        <w:t>UMi</w:t>
      </w:r>
      <w:proofErr w:type="spellEnd"/>
      <w:r w:rsidRPr="00B96FB3">
        <w:t xml:space="preserve">, </w:t>
      </w:r>
      <w:proofErr w:type="spellStart"/>
      <w:r w:rsidRPr="00B96FB3">
        <w:t>UMa</w:t>
      </w:r>
      <w:proofErr w:type="spellEnd"/>
      <w:r w:rsidRPr="00B96FB3">
        <w:t xml:space="preserve">, </w:t>
      </w:r>
      <w:proofErr w:type="spellStart"/>
      <w:r w:rsidRPr="00B96FB3">
        <w:t>RMa</w:t>
      </w:r>
      <w:proofErr w:type="spellEnd"/>
      <w:r w:rsidRPr="00B96FB3">
        <w:t>, if the height of a scattering point of target is less than 1.5m, for pathloss calculation, down-selection one of the options below:</w:t>
      </w:r>
    </w:p>
    <w:p w14:paraId="29192567" w14:textId="77777777" w:rsidR="000C4C0B" w:rsidRPr="00B96FB3" w:rsidRDefault="000C4C0B" w:rsidP="000C4C0B">
      <w:pPr>
        <w:pStyle w:val="ListParagraph"/>
        <w:numPr>
          <w:ilvl w:val="1"/>
          <w:numId w:val="180"/>
        </w:numPr>
        <w:tabs>
          <w:tab w:val="left" w:pos="0"/>
        </w:tabs>
        <w:suppressAutoHyphens/>
        <w:overflowPunct/>
        <w:autoSpaceDE/>
        <w:autoSpaceDN/>
        <w:adjustRightInd/>
        <w:spacing w:after="0"/>
        <w:contextualSpacing w:val="0"/>
        <w:textAlignment w:val="auto"/>
        <w:rPr>
          <w:rFonts w:eastAsiaTheme="minorEastAsia"/>
          <w:lang w:eastAsia="zh-CN"/>
        </w:rPr>
      </w:pPr>
      <w:r w:rsidRPr="00B96FB3">
        <w:rPr>
          <w:rFonts w:eastAsiaTheme="minorEastAsia"/>
          <w:lang w:val="en-US" w:eastAsia="zh-CN"/>
        </w:rPr>
        <w:t xml:space="preserve">Option 4: use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PL</m:t>
            </m:r>
          </m:e>
          <m:sub>
            <m:r>
              <m:rPr>
                <m:sty m:val="p"/>
              </m:rPr>
              <w:rPr>
                <w:rFonts w:ascii="Cambria Math" w:eastAsiaTheme="minorEastAsia" w:hAnsi="Cambria Math"/>
                <w:lang w:val="en-US" w:eastAsia="zh-CN"/>
              </w:rPr>
              <m:t>1</m:t>
            </m:r>
          </m:sub>
        </m:sSub>
      </m:oMath>
      <w:r w:rsidRPr="00B96FB3">
        <w:rPr>
          <w:rFonts w:eastAsiaTheme="minorEastAsia"/>
          <w:lang w:val="en-US" w:eastAsia="zh-CN"/>
        </w:rPr>
        <w:t xml:space="preserve"> in </w:t>
      </w:r>
      <w:r w:rsidRPr="00B96FB3">
        <w:t>Table 7.</w:t>
      </w:r>
      <w:r w:rsidRPr="00B96FB3">
        <w:rPr>
          <w:lang w:eastAsia="ko-KR"/>
        </w:rPr>
        <w:t>4.1</w:t>
      </w:r>
      <w:r w:rsidRPr="00B96FB3">
        <w:t>-1: Pathloss models in TR 38.901</w:t>
      </w:r>
    </w:p>
    <w:p w14:paraId="44BCA4AD" w14:textId="77777777" w:rsidR="000C4C0B" w:rsidRPr="00B96FB3" w:rsidRDefault="000C4C0B" w:rsidP="000C4C0B">
      <w:pPr>
        <w:pStyle w:val="ListParagraph"/>
        <w:numPr>
          <w:ilvl w:val="1"/>
          <w:numId w:val="180"/>
        </w:numPr>
        <w:tabs>
          <w:tab w:val="left" w:pos="0"/>
        </w:tabs>
        <w:suppressAutoHyphens/>
        <w:overflowPunct/>
        <w:autoSpaceDE/>
        <w:autoSpaceDN/>
        <w:adjustRightInd/>
        <w:spacing w:after="0"/>
        <w:contextualSpacing w:val="0"/>
        <w:textAlignment w:val="auto"/>
        <w:rPr>
          <w:rFonts w:eastAsiaTheme="minorEastAsia"/>
          <w:lang w:eastAsia="zh-CN"/>
        </w:rPr>
      </w:pPr>
      <w:r w:rsidRPr="00B96FB3">
        <w:rPr>
          <w:rFonts w:eastAsia="DengXian"/>
          <w:lang w:eastAsia="zh-CN"/>
        </w:rPr>
        <w:t xml:space="preserve">Option 5: use </w:t>
      </w:r>
      <w:proofErr w:type="spellStart"/>
      <w:r w:rsidRPr="00B96FB3">
        <w:rPr>
          <w:rFonts w:eastAsia="DengXian"/>
          <w:lang w:eastAsia="zh-CN"/>
        </w:rPr>
        <w:t>h</w:t>
      </w:r>
      <w:r w:rsidRPr="00B96FB3">
        <w:rPr>
          <w:rFonts w:eastAsia="DengXian"/>
          <w:vertAlign w:val="subscript"/>
          <w:lang w:eastAsia="zh-CN"/>
        </w:rPr>
        <w:t>UT</w:t>
      </w:r>
      <w:proofErr w:type="spellEnd"/>
      <w:r w:rsidRPr="00B96FB3">
        <w:rPr>
          <w:rFonts w:eastAsia="DengXian"/>
          <w:lang w:eastAsia="zh-CN"/>
        </w:rPr>
        <w:t xml:space="preserve"> 1.5 m f</w:t>
      </w:r>
      <w:r w:rsidRPr="00B96FB3">
        <w:rPr>
          <w:rFonts w:eastAsiaTheme="minorEastAsia"/>
          <w:lang w:eastAsia="zh-CN"/>
        </w:rPr>
        <w:t>or pathloss calculation</w:t>
      </w:r>
    </w:p>
    <w:p w14:paraId="14066CE6" w14:textId="77777777" w:rsidR="000C4C0B" w:rsidRPr="00B96FB3" w:rsidRDefault="000C4C0B" w:rsidP="000C4C0B">
      <w:pPr>
        <w:tabs>
          <w:tab w:val="left" w:pos="0"/>
        </w:tabs>
      </w:pPr>
    </w:p>
    <w:p w14:paraId="558C642F" w14:textId="77777777" w:rsidR="000C4C0B" w:rsidRPr="00B96FB3" w:rsidRDefault="000C4C0B" w:rsidP="000C4C0B">
      <w:pPr>
        <w:pStyle w:val="0Maintext"/>
        <w:rPr>
          <w:rFonts w:cs="Times New Roman"/>
          <w:highlight w:val="green"/>
        </w:rPr>
      </w:pPr>
      <w:r w:rsidRPr="00B96FB3">
        <w:rPr>
          <w:rFonts w:cs="Times New Roman"/>
          <w:highlight w:val="green"/>
        </w:rPr>
        <w:t>Agreement</w:t>
      </w:r>
    </w:p>
    <w:p w14:paraId="05EC347F" w14:textId="77777777" w:rsidR="000C4C0B" w:rsidRPr="00B96FB3" w:rsidRDefault="000C4C0B" w:rsidP="000C4C0B">
      <w:pPr>
        <w:tabs>
          <w:tab w:val="left" w:pos="0"/>
        </w:tabs>
        <w:suppressAutoHyphens/>
      </w:pPr>
      <w:r w:rsidRPr="00B96FB3">
        <w:t xml:space="preserve">For sensing scenario </w:t>
      </w:r>
      <w:proofErr w:type="spellStart"/>
      <w:r w:rsidRPr="00B96FB3">
        <w:t>UMi</w:t>
      </w:r>
      <w:proofErr w:type="spellEnd"/>
      <w:r w:rsidRPr="00B96FB3">
        <w:t xml:space="preserve">, </w:t>
      </w:r>
      <w:proofErr w:type="spellStart"/>
      <w:r w:rsidRPr="00B96FB3">
        <w:t>UMa</w:t>
      </w:r>
      <w:proofErr w:type="spellEnd"/>
      <w:r w:rsidRPr="00B96FB3">
        <w:t xml:space="preserve">, </w:t>
      </w:r>
      <w:proofErr w:type="spellStart"/>
      <w:r w:rsidRPr="00B96FB3">
        <w:t>RMa</w:t>
      </w:r>
      <w:proofErr w:type="spellEnd"/>
      <w:r w:rsidRPr="00B96FB3">
        <w:t xml:space="preserve">, </w:t>
      </w:r>
      <w:proofErr w:type="spellStart"/>
      <w:r w:rsidRPr="00B96FB3">
        <w:t>UMi</w:t>
      </w:r>
      <w:proofErr w:type="spellEnd"/>
      <w:r w:rsidRPr="00B96FB3">
        <w:t xml:space="preserve">-AV, </w:t>
      </w:r>
      <w:proofErr w:type="spellStart"/>
      <w:r w:rsidRPr="00B96FB3">
        <w:t>UMa</w:t>
      </w:r>
      <w:proofErr w:type="spellEnd"/>
      <w:r w:rsidRPr="00B96FB3">
        <w:t xml:space="preserve">-AV and </w:t>
      </w:r>
      <w:proofErr w:type="spellStart"/>
      <w:r w:rsidRPr="00B96FB3">
        <w:t>RMa</w:t>
      </w:r>
      <w:proofErr w:type="spellEnd"/>
      <w:r w:rsidRPr="00B96FB3">
        <w:t>-AV, the height of a scattering point of a target is used to calculate the LOS probability and pathloss, regardless of the lower bound in the existing TRs that are referred to generate ISAC channel.</w:t>
      </w:r>
    </w:p>
    <w:p w14:paraId="51A6A24F" w14:textId="77777777" w:rsidR="000C4C0B" w:rsidRPr="00B96FB3" w:rsidRDefault="000C4C0B" w:rsidP="000C4C0B">
      <w:pPr>
        <w:pStyle w:val="ListParagraph"/>
        <w:numPr>
          <w:ilvl w:val="1"/>
          <w:numId w:val="180"/>
        </w:numPr>
        <w:tabs>
          <w:tab w:val="left" w:pos="0"/>
        </w:tabs>
        <w:suppressAutoHyphens/>
        <w:overflowPunct/>
        <w:autoSpaceDE/>
        <w:autoSpaceDN/>
        <w:adjustRightInd/>
        <w:spacing w:after="0"/>
        <w:contextualSpacing w:val="0"/>
        <w:textAlignment w:val="auto"/>
        <w:rPr>
          <w:rFonts w:eastAsiaTheme="minorEastAsia"/>
          <w:lang w:val="en-US" w:eastAsia="zh-CN"/>
        </w:rPr>
      </w:pPr>
      <w:r w:rsidRPr="00B96FB3">
        <w:rPr>
          <w:rFonts w:eastAsia="DengXian"/>
          <w:lang w:val="en-US" w:eastAsia="zh-CN"/>
        </w:rPr>
        <w:t xml:space="preserve">FFS for the case where </w:t>
      </w:r>
      <w:r w:rsidRPr="00B96FB3">
        <w:rPr>
          <w:rFonts w:eastAsiaTheme="minorEastAsia"/>
          <w:lang w:eastAsia="zh-CN"/>
        </w:rPr>
        <w:t xml:space="preserve">the height of a scattering point of target is less than 1.5m in sensing scenario </w:t>
      </w:r>
      <w:proofErr w:type="spellStart"/>
      <w:r w:rsidRPr="00B96FB3">
        <w:rPr>
          <w:rFonts w:eastAsiaTheme="minorEastAsia"/>
          <w:lang w:eastAsia="zh-CN"/>
        </w:rPr>
        <w:t>UMi</w:t>
      </w:r>
      <w:proofErr w:type="spellEnd"/>
      <w:r w:rsidRPr="00B96FB3">
        <w:rPr>
          <w:rFonts w:eastAsiaTheme="minorEastAsia"/>
          <w:lang w:eastAsia="zh-CN"/>
        </w:rPr>
        <w:t xml:space="preserve">, </w:t>
      </w:r>
      <w:proofErr w:type="spellStart"/>
      <w:r w:rsidRPr="00B96FB3">
        <w:rPr>
          <w:rFonts w:eastAsiaTheme="minorEastAsia"/>
          <w:lang w:eastAsia="zh-CN"/>
        </w:rPr>
        <w:t>UMa</w:t>
      </w:r>
      <w:proofErr w:type="spellEnd"/>
      <w:r w:rsidRPr="00B96FB3">
        <w:rPr>
          <w:rFonts w:eastAsiaTheme="minorEastAsia"/>
          <w:lang w:eastAsia="zh-CN"/>
        </w:rPr>
        <w:t xml:space="preserve">, </w:t>
      </w:r>
      <w:proofErr w:type="spellStart"/>
      <w:r w:rsidRPr="00B96FB3">
        <w:rPr>
          <w:rFonts w:eastAsiaTheme="minorEastAsia"/>
          <w:lang w:eastAsia="zh-CN"/>
        </w:rPr>
        <w:t>RMa</w:t>
      </w:r>
      <w:proofErr w:type="spellEnd"/>
    </w:p>
    <w:p w14:paraId="00AD970E" w14:textId="77777777" w:rsidR="000C4C0B" w:rsidRPr="00B96FB3" w:rsidRDefault="000C4C0B" w:rsidP="000C4C0B">
      <w:pPr>
        <w:rPr>
          <w:lang w:eastAsia="x-none"/>
        </w:rPr>
      </w:pPr>
    </w:p>
    <w:p w14:paraId="1E88AC36" w14:textId="77777777" w:rsidR="000C4C0B" w:rsidRPr="00B96FB3" w:rsidRDefault="000C4C0B" w:rsidP="000C4C0B">
      <w:pPr>
        <w:rPr>
          <w:lang w:eastAsia="x-none"/>
        </w:rPr>
      </w:pPr>
    </w:p>
    <w:p w14:paraId="7C4348F7" w14:textId="77777777" w:rsidR="000C4C0B" w:rsidRPr="00B96FB3" w:rsidRDefault="000C4C0B" w:rsidP="000C4C0B">
      <w:pPr>
        <w:pStyle w:val="0Maintext"/>
        <w:rPr>
          <w:rFonts w:cs="Times New Roman"/>
          <w:highlight w:val="green"/>
        </w:rPr>
      </w:pPr>
      <w:r w:rsidRPr="00B96FB3">
        <w:rPr>
          <w:rFonts w:cs="Times New Roman"/>
          <w:highlight w:val="green"/>
        </w:rPr>
        <w:t>For email approval</w:t>
      </w:r>
    </w:p>
    <w:p w14:paraId="3C531DA9" w14:textId="77777777" w:rsidR="000C4C0B" w:rsidRPr="00B96FB3" w:rsidRDefault="000C4C0B" w:rsidP="000C4C0B">
      <w:pPr>
        <w:pStyle w:val="0Maintext"/>
        <w:rPr>
          <w:rFonts w:cs="Times New Roman"/>
          <w:highlight w:val="yellow"/>
        </w:rPr>
      </w:pPr>
      <w:r w:rsidRPr="00B96FB3">
        <w:rPr>
          <w:rFonts w:cs="Times New Roman"/>
          <w:highlight w:val="yellow"/>
        </w:rPr>
        <w:lastRenderedPageBreak/>
        <w:t xml:space="preserve">[FL3] Proposal 4.2.1-1 </w:t>
      </w:r>
    </w:p>
    <w:p w14:paraId="5BA5AA3E" w14:textId="77777777" w:rsidR="000C4C0B" w:rsidRPr="00B96FB3" w:rsidRDefault="000C4C0B" w:rsidP="000C4C0B">
      <w:pPr>
        <w:rPr>
          <w:rFonts w:eastAsia="Malgun Gothic"/>
          <w:lang w:eastAsia="ja-JP"/>
        </w:rPr>
      </w:pPr>
      <w:r w:rsidRPr="00B96FB3">
        <w:rPr>
          <w:lang w:eastAsia="ja-JP"/>
        </w:rPr>
        <w:t>On the monostatic RCS of UAV of large size,</w:t>
      </w:r>
    </w:p>
    <w:p w14:paraId="7D810228" w14:textId="77777777" w:rsidR="000C4C0B" w:rsidRPr="00B96FB3" w:rsidRDefault="000C4C0B" w:rsidP="000C4C0B">
      <w:pPr>
        <w:pStyle w:val="ListParagraph"/>
        <w:numPr>
          <w:ilvl w:val="0"/>
          <w:numId w:val="21"/>
        </w:numPr>
        <w:overflowPunct/>
        <w:autoSpaceDE/>
        <w:adjustRightInd/>
        <w:spacing w:before="120" w:after="0" w:line="280" w:lineRule="atLeast"/>
        <w:contextualSpacing w:val="0"/>
        <w:jc w:val="both"/>
        <w:textAlignment w:val="auto"/>
      </w:pPr>
      <w:r w:rsidRPr="00B96FB3">
        <w:rPr>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94"/>
        <w:gridCol w:w="814"/>
        <w:gridCol w:w="751"/>
        <w:gridCol w:w="784"/>
        <w:gridCol w:w="746"/>
        <w:gridCol w:w="666"/>
        <w:gridCol w:w="666"/>
        <w:gridCol w:w="1182"/>
        <w:gridCol w:w="1182"/>
      </w:tblGrid>
      <w:tr w:rsidR="000C4C0B" w:rsidRPr="00B96FB3" w14:paraId="239133F7" w14:textId="77777777" w:rsidTr="00A67CCD">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3CBF7A" w14:textId="77777777" w:rsidR="000C4C0B" w:rsidRPr="00B96FB3" w:rsidRDefault="000C4C0B" w:rsidP="00A67CCD">
            <w:pPr>
              <w:spacing w:line="240" w:lineRule="atLeast"/>
              <w:jc w:val="center"/>
              <w:rPr>
                <w:i/>
                <w:iCs/>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8A8A68" w14:textId="77777777" w:rsidR="000C4C0B" w:rsidRPr="00B96FB3" w:rsidRDefault="00000000" w:rsidP="00A67CCD">
            <w:pPr>
              <w:spacing w:line="240" w:lineRule="atLeast"/>
              <w:jc w:val="center"/>
              <w:rPr>
                <w:i/>
                <w:iCs/>
              </w:rPr>
            </w:pPr>
            <m:oMathPara>
              <m:oMath>
                <m:sSub>
                  <m:sSubPr>
                    <m:ctrlPr>
                      <w:rPr>
                        <w:rFonts w:ascii="Cambria Math" w:eastAsia="Malgun Gothic" w:hAnsi="Cambria Math"/>
                        <w:i/>
                        <w:iCs/>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EC7E83" w14:textId="77777777" w:rsidR="000C4C0B" w:rsidRPr="00B96FB3" w:rsidRDefault="00000000" w:rsidP="00A67CCD">
            <w:pPr>
              <w:spacing w:line="240" w:lineRule="atLeast"/>
              <w:jc w:val="center"/>
              <w:rPr>
                <w:i/>
                <w:iCs/>
              </w:rPr>
            </w:pPr>
            <m:oMathPara>
              <m:oMath>
                <m:sSub>
                  <m:sSubPr>
                    <m:ctrlPr>
                      <w:rPr>
                        <w:rFonts w:ascii="Cambria Math" w:eastAsia="Malgun Gothic" w:hAnsi="Cambria Math"/>
                        <w:i/>
                        <w:iCs/>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BE536A" w14:textId="77777777" w:rsidR="000C4C0B" w:rsidRPr="00B96FB3" w:rsidRDefault="00000000" w:rsidP="00A67CCD">
            <w:pPr>
              <w:spacing w:line="240" w:lineRule="atLeast"/>
              <w:jc w:val="center"/>
              <w:rPr>
                <w:i/>
                <w:iCs/>
              </w:rPr>
            </w:pPr>
            <m:oMathPara>
              <m:oMath>
                <m:sSub>
                  <m:sSubPr>
                    <m:ctrlPr>
                      <w:rPr>
                        <w:rFonts w:ascii="Cambria Math" w:eastAsia="Malgun Gothic" w:hAnsi="Cambria Math"/>
                        <w:i/>
                        <w:iCs/>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92CBAB" w14:textId="77777777" w:rsidR="000C4C0B" w:rsidRPr="00B96FB3" w:rsidRDefault="00000000" w:rsidP="00A67CCD">
            <w:pPr>
              <w:spacing w:line="240" w:lineRule="atLeast"/>
              <w:jc w:val="center"/>
              <w:rPr>
                <w:i/>
                <w:iCs/>
              </w:rPr>
            </w:pPr>
            <m:oMathPara>
              <m:oMath>
                <m:sSub>
                  <m:sSubPr>
                    <m:ctrlPr>
                      <w:rPr>
                        <w:rFonts w:ascii="Cambria Math" w:eastAsia="Malgun Gothic" w:hAnsi="Cambria Math"/>
                        <w:i/>
                        <w:iCs/>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9C47DF" w14:textId="77777777" w:rsidR="000C4C0B" w:rsidRPr="00B96FB3" w:rsidRDefault="00000000" w:rsidP="00A67CCD">
            <w:pPr>
              <w:spacing w:line="240" w:lineRule="atLeast"/>
              <w:jc w:val="center"/>
              <w:rPr>
                <w:i/>
                <w:iCs/>
              </w:rPr>
            </w:pPr>
            <m:oMathPara>
              <m:oMath>
                <m:sSub>
                  <m:sSubPr>
                    <m:ctrlPr>
                      <w:rPr>
                        <w:rFonts w:ascii="Cambria Math" w:eastAsia="Malgun Gothic" w:hAnsi="Cambria Math"/>
                        <w:i/>
                        <w:iCs/>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7E0D4D" w14:textId="77777777" w:rsidR="000C4C0B" w:rsidRPr="00B96FB3" w:rsidRDefault="00000000" w:rsidP="00A67CCD">
            <w:pPr>
              <w:spacing w:line="240" w:lineRule="atLeast"/>
              <w:jc w:val="center"/>
              <w:rPr>
                <w:i/>
                <w:iCs/>
              </w:rPr>
            </w:pPr>
            <m:oMathPara>
              <m:oMath>
                <m:sSub>
                  <m:sSubPr>
                    <m:ctrlPr>
                      <w:rPr>
                        <w:rFonts w:ascii="Cambria Math" w:eastAsia="Malgun Gothic" w:hAnsi="Cambria Math"/>
                        <w:i/>
                        <w:iCs/>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D13444" w14:textId="77777777" w:rsidR="000C4C0B" w:rsidRPr="00B96FB3" w:rsidRDefault="000C4C0B" w:rsidP="00A67CCD">
            <w:pPr>
              <w:spacing w:line="240" w:lineRule="atLeast"/>
              <w:jc w:val="center"/>
              <w:rPr>
                <w:i/>
                <w:iCs/>
              </w:rPr>
            </w:pPr>
            <w:r w:rsidRPr="00B96FB3">
              <w:rPr>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CEE0C2" w14:textId="77777777" w:rsidR="000C4C0B" w:rsidRPr="00B96FB3" w:rsidRDefault="000C4C0B" w:rsidP="00A67CCD">
            <w:pPr>
              <w:spacing w:line="240" w:lineRule="atLeast"/>
              <w:jc w:val="center"/>
              <w:rPr>
                <w:i/>
                <w:iCs/>
              </w:rPr>
            </w:pPr>
            <w:r w:rsidRPr="00B96FB3">
              <w:rPr>
                <w:i/>
                <w:iCs/>
              </w:rPr>
              <w:t xml:space="preserve">Applicable Range of </w:t>
            </w:r>
            <m:oMath>
              <m:r>
                <w:rPr>
                  <w:rFonts w:ascii="Cambria Math" w:hAnsi="Cambria Math"/>
                </w:rPr>
                <m:t>φ</m:t>
              </m:r>
            </m:oMath>
          </w:p>
        </w:tc>
      </w:tr>
      <w:tr w:rsidR="000C4C0B" w:rsidRPr="00B96FB3" w14:paraId="2F19DA6B" w14:textId="77777777" w:rsidTr="00A67CC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835B22" w14:textId="77777777" w:rsidR="000C4C0B" w:rsidRPr="00B96FB3" w:rsidRDefault="000C4C0B" w:rsidP="00A67CCD">
            <w:pPr>
              <w:spacing w:line="240" w:lineRule="atLeast"/>
              <w:jc w:val="center"/>
              <w:rPr>
                <w:i/>
                <w:iCs/>
              </w:rPr>
            </w:pPr>
            <w:r w:rsidRPr="00B96FB3">
              <w:rPr>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4BD702" w14:textId="77777777" w:rsidR="000C4C0B" w:rsidRPr="00B96FB3" w:rsidRDefault="000C4C0B" w:rsidP="00A67CCD">
            <w:pPr>
              <w:spacing w:line="240" w:lineRule="atLeast"/>
              <w:jc w:val="center"/>
              <w:rPr>
                <w:i/>
                <w:iCs/>
              </w:rPr>
            </w:pPr>
            <w:r w:rsidRPr="00B96FB3">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842F49" w14:textId="77777777" w:rsidR="000C4C0B" w:rsidRPr="00B96FB3" w:rsidRDefault="000C4C0B" w:rsidP="00A67CCD">
            <w:pPr>
              <w:spacing w:line="240" w:lineRule="atLeast"/>
              <w:jc w:val="center"/>
              <w:rPr>
                <w:i/>
                <w:iCs/>
              </w:rPr>
            </w:pPr>
            <w:r w:rsidRPr="00B96FB3">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16C8E8" w14:textId="77777777" w:rsidR="000C4C0B" w:rsidRPr="00B96FB3" w:rsidRDefault="000C4C0B" w:rsidP="00A67CCD">
            <w:pPr>
              <w:spacing w:line="240" w:lineRule="atLeast"/>
              <w:jc w:val="center"/>
              <w:rPr>
                <w:i/>
                <w:iCs/>
              </w:rPr>
            </w:pPr>
            <w:r w:rsidRPr="00B96FB3">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62767" w14:textId="77777777" w:rsidR="000C4C0B" w:rsidRPr="00B96FB3" w:rsidRDefault="000C4C0B" w:rsidP="00A67CCD">
            <w:pPr>
              <w:spacing w:line="240" w:lineRule="atLeast"/>
              <w:jc w:val="center"/>
              <w:rPr>
                <w:i/>
                <w:iCs/>
              </w:rPr>
            </w:pPr>
            <w:r w:rsidRPr="00B96FB3">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3C259F6" w14:textId="77777777" w:rsidR="000C4C0B" w:rsidRPr="00B96FB3" w:rsidRDefault="000C4C0B" w:rsidP="00A67CCD">
            <w:pPr>
              <w:spacing w:line="240" w:lineRule="atLeast"/>
              <w:jc w:val="center"/>
              <w:rPr>
                <w:i/>
                <w:iCs/>
              </w:rPr>
            </w:pPr>
            <w:r w:rsidRPr="00B96FB3">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201F4B2" w14:textId="77777777" w:rsidR="000C4C0B" w:rsidRPr="00B96FB3" w:rsidRDefault="000C4C0B" w:rsidP="00A67CCD">
            <w:pPr>
              <w:spacing w:line="240" w:lineRule="atLeast"/>
              <w:jc w:val="center"/>
              <w:rPr>
                <w:i/>
                <w:iCs/>
              </w:rPr>
            </w:pPr>
            <w:r w:rsidRPr="00B96FB3">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53F7B" w14:textId="77777777" w:rsidR="000C4C0B" w:rsidRPr="00B96FB3" w:rsidRDefault="000C4C0B" w:rsidP="00A67CCD">
            <w:pPr>
              <w:spacing w:line="240" w:lineRule="atLeast"/>
              <w:jc w:val="center"/>
              <w:rPr>
                <w:i/>
                <w:iCs/>
              </w:rPr>
            </w:pPr>
            <w:r w:rsidRPr="00B96FB3">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A314466" w14:textId="77777777" w:rsidR="000C4C0B" w:rsidRPr="00B96FB3" w:rsidRDefault="000C4C0B" w:rsidP="00A67CCD">
            <w:pPr>
              <w:spacing w:line="240" w:lineRule="atLeast"/>
              <w:jc w:val="center"/>
              <w:rPr>
                <w:i/>
                <w:iCs/>
              </w:rPr>
            </w:pPr>
            <w:r w:rsidRPr="00B96FB3">
              <w:rPr>
                <w:i/>
                <w:iCs/>
              </w:rPr>
              <w:t>[45°,135°]</w:t>
            </w:r>
          </w:p>
        </w:tc>
      </w:tr>
      <w:tr w:rsidR="000C4C0B" w:rsidRPr="00B96FB3" w14:paraId="2C864E0A" w14:textId="77777777" w:rsidTr="00A67CC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DCFACA" w14:textId="77777777" w:rsidR="000C4C0B" w:rsidRPr="00B96FB3" w:rsidRDefault="000C4C0B" w:rsidP="00A67CCD">
            <w:pPr>
              <w:spacing w:line="240" w:lineRule="atLeast"/>
              <w:jc w:val="center"/>
              <w:rPr>
                <w:i/>
                <w:iCs/>
              </w:rPr>
            </w:pPr>
            <w:r w:rsidRPr="00B96FB3">
              <w:rPr>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18DC888" w14:textId="77777777" w:rsidR="000C4C0B" w:rsidRPr="00B96FB3" w:rsidRDefault="000C4C0B" w:rsidP="00A67CCD">
            <w:pPr>
              <w:spacing w:line="240" w:lineRule="atLeast"/>
              <w:jc w:val="center"/>
              <w:rPr>
                <w:i/>
                <w:iCs/>
              </w:rPr>
            </w:pPr>
            <w:r w:rsidRPr="00B96FB3">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530F9A" w14:textId="77777777" w:rsidR="000C4C0B" w:rsidRPr="00B96FB3" w:rsidRDefault="000C4C0B" w:rsidP="00A67CCD">
            <w:pPr>
              <w:spacing w:line="240" w:lineRule="atLeast"/>
              <w:jc w:val="center"/>
              <w:rPr>
                <w:i/>
                <w:iCs/>
              </w:rPr>
            </w:pPr>
            <w:r w:rsidRPr="00B96FB3">
              <w:rPr>
                <w:i/>
                <w:iCs/>
              </w:rPr>
              <w:t>10.09°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A6D12" w14:textId="77777777" w:rsidR="000C4C0B" w:rsidRPr="00B96FB3" w:rsidRDefault="000C4C0B" w:rsidP="00A67CCD">
            <w:pPr>
              <w:spacing w:line="240" w:lineRule="atLeast"/>
              <w:jc w:val="center"/>
              <w:rPr>
                <w:i/>
                <w:iCs/>
              </w:rPr>
            </w:pPr>
            <w:r w:rsidRPr="00B96FB3">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1873B7B" w14:textId="77777777" w:rsidR="000C4C0B" w:rsidRPr="00B96FB3" w:rsidRDefault="000C4C0B" w:rsidP="00A67CCD">
            <w:pPr>
              <w:spacing w:line="240" w:lineRule="atLeast"/>
              <w:jc w:val="center"/>
              <w:rPr>
                <w:i/>
                <w:iCs/>
              </w:rPr>
            </w:pPr>
            <w:r w:rsidRPr="00B96FB3">
              <w:rPr>
                <w:i/>
                <w:iCs/>
              </w:rPr>
              <w:t>11.43°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C01C5E8" w14:textId="77777777" w:rsidR="000C4C0B" w:rsidRPr="00B96FB3" w:rsidRDefault="000C4C0B" w:rsidP="00A67CCD">
            <w:pPr>
              <w:spacing w:line="240" w:lineRule="atLeast"/>
              <w:jc w:val="center"/>
              <w:rPr>
                <w:i/>
                <w:iCs/>
              </w:rPr>
            </w:pPr>
            <w:r w:rsidRPr="00B96FB3">
              <w:rPr>
                <w:i/>
                <w:iCs/>
              </w:rPr>
              <w:t>3.99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B124899" w14:textId="77777777" w:rsidR="000C4C0B" w:rsidRPr="00B96FB3" w:rsidRDefault="000C4C0B" w:rsidP="00A67CCD">
            <w:pPr>
              <w:spacing w:line="240" w:lineRule="atLeast"/>
              <w:jc w:val="center"/>
              <w:rPr>
                <w:i/>
                <w:iCs/>
              </w:rPr>
            </w:pPr>
            <w:r w:rsidRPr="00B96FB3">
              <w:rPr>
                <w:i/>
                <w:iCs/>
              </w:rPr>
              <w:t>10.86</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2777DE0A" w14:textId="77777777" w:rsidR="000C4C0B" w:rsidRPr="00B96FB3" w:rsidRDefault="000C4C0B" w:rsidP="00A67CCD">
            <w:pPr>
              <w:spacing w:line="240" w:lineRule="atLeast"/>
              <w:jc w:val="center"/>
              <w:rPr>
                <w:i/>
                <w:iCs/>
              </w:rPr>
            </w:pPr>
            <w:r w:rsidRPr="00B96FB3">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C8DF1E9" w14:textId="77777777" w:rsidR="000C4C0B" w:rsidRPr="00B96FB3" w:rsidRDefault="000C4C0B" w:rsidP="00A67CCD">
            <w:pPr>
              <w:spacing w:line="240" w:lineRule="atLeast"/>
              <w:jc w:val="center"/>
              <w:rPr>
                <w:i/>
                <w:iCs/>
              </w:rPr>
            </w:pPr>
            <w:r w:rsidRPr="00B96FB3">
              <w:rPr>
                <w:i/>
                <w:iCs/>
              </w:rPr>
              <w:t>[135°,225°]</w:t>
            </w:r>
          </w:p>
        </w:tc>
      </w:tr>
      <w:tr w:rsidR="000C4C0B" w:rsidRPr="00B96FB3" w14:paraId="19796C6B" w14:textId="77777777" w:rsidTr="00A67CC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C99AB" w14:textId="77777777" w:rsidR="000C4C0B" w:rsidRPr="00B96FB3" w:rsidRDefault="000C4C0B" w:rsidP="00A67CCD">
            <w:pPr>
              <w:spacing w:line="240" w:lineRule="atLeast"/>
              <w:jc w:val="center"/>
              <w:rPr>
                <w:i/>
                <w:iCs/>
              </w:rPr>
            </w:pPr>
            <w:r w:rsidRPr="00B96FB3">
              <w:rPr>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500C43" w14:textId="77777777" w:rsidR="000C4C0B" w:rsidRPr="00B96FB3" w:rsidRDefault="000C4C0B" w:rsidP="00A67CCD">
            <w:pPr>
              <w:spacing w:line="240" w:lineRule="atLeast"/>
              <w:jc w:val="center"/>
              <w:rPr>
                <w:i/>
                <w:iCs/>
              </w:rPr>
            </w:pPr>
            <w:r w:rsidRPr="00B96FB3">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F349B3" w14:textId="77777777" w:rsidR="000C4C0B" w:rsidRPr="00B96FB3" w:rsidRDefault="000C4C0B" w:rsidP="00A67CCD">
            <w:pPr>
              <w:spacing w:line="240" w:lineRule="atLeast"/>
              <w:jc w:val="center"/>
              <w:rPr>
                <w:i/>
                <w:iCs/>
              </w:rPr>
            </w:pPr>
            <w:r w:rsidRPr="00B96FB3">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5F05F5" w14:textId="77777777" w:rsidR="000C4C0B" w:rsidRPr="00B96FB3" w:rsidRDefault="000C4C0B" w:rsidP="00A67CCD">
            <w:pPr>
              <w:spacing w:line="240" w:lineRule="atLeast"/>
              <w:jc w:val="center"/>
              <w:rPr>
                <w:i/>
                <w:iCs/>
              </w:rPr>
            </w:pPr>
            <w:r w:rsidRPr="00B96FB3">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5746F1C" w14:textId="77777777" w:rsidR="000C4C0B" w:rsidRPr="00B96FB3" w:rsidRDefault="000C4C0B" w:rsidP="00A67CCD">
            <w:pPr>
              <w:spacing w:line="240" w:lineRule="atLeast"/>
              <w:jc w:val="center"/>
              <w:rPr>
                <w:i/>
                <w:iCs/>
              </w:rPr>
            </w:pPr>
            <w:r w:rsidRPr="00B96FB3">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ED73640" w14:textId="77777777" w:rsidR="000C4C0B" w:rsidRPr="00B96FB3" w:rsidRDefault="000C4C0B" w:rsidP="00A67CCD">
            <w:pPr>
              <w:spacing w:line="240" w:lineRule="atLeast"/>
              <w:jc w:val="center"/>
              <w:rPr>
                <w:i/>
                <w:iCs/>
              </w:rPr>
            </w:pPr>
            <w:r w:rsidRPr="00B96FB3">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490E1E" w14:textId="77777777" w:rsidR="000C4C0B" w:rsidRPr="00B96FB3" w:rsidRDefault="000C4C0B" w:rsidP="00A67CCD">
            <w:pPr>
              <w:spacing w:line="240" w:lineRule="atLeast"/>
              <w:jc w:val="center"/>
              <w:rPr>
                <w:i/>
                <w:iCs/>
              </w:rPr>
            </w:pPr>
            <w:r w:rsidRPr="00B96FB3">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AF58B6" w14:textId="77777777" w:rsidR="000C4C0B" w:rsidRPr="00B96FB3" w:rsidRDefault="000C4C0B" w:rsidP="00A67CCD">
            <w:pPr>
              <w:spacing w:line="240" w:lineRule="atLeast"/>
              <w:jc w:val="center"/>
              <w:rPr>
                <w:i/>
                <w:iCs/>
              </w:rPr>
            </w:pPr>
            <w:r w:rsidRPr="00B96FB3">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3EB005A" w14:textId="77777777" w:rsidR="000C4C0B" w:rsidRPr="00B96FB3" w:rsidRDefault="000C4C0B" w:rsidP="00A67CCD">
            <w:pPr>
              <w:spacing w:line="240" w:lineRule="atLeast"/>
              <w:jc w:val="center"/>
              <w:rPr>
                <w:i/>
                <w:iCs/>
              </w:rPr>
            </w:pPr>
            <w:r w:rsidRPr="00B96FB3">
              <w:rPr>
                <w:i/>
                <w:iCs/>
              </w:rPr>
              <w:t>[225°,315°]</w:t>
            </w:r>
          </w:p>
        </w:tc>
      </w:tr>
      <w:tr w:rsidR="000C4C0B" w:rsidRPr="00B96FB3" w14:paraId="7EF2BA3B" w14:textId="77777777" w:rsidTr="00A67CC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40F1C0" w14:textId="77777777" w:rsidR="000C4C0B" w:rsidRPr="00B96FB3" w:rsidRDefault="000C4C0B" w:rsidP="00A67CCD">
            <w:pPr>
              <w:spacing w:line="240" w:lineRule="atLeast"/>
              <w:jc w:val="center"/>
              <w:rPr>
                <w:i/>
                <w:iCs/>
              </w:rPr>
            </w:pPr>
            <w:r w:rsidRPr="00B96FB3">
              <w:rPr>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0874B62" w14:textId="77777777" w:rsidR="000C4C0B" w:rsidRPr="00B96FB3" w:rsidRDefault="000C4C0B" w:rsidP="00A67CCD">
            <w:pPr>
              <w:jc w:val="center"/>
              <w:rPr>
                <w:i/>
                <w:iCs/>
              </w:rPr>
            </w:pPr>
            <w:r w:rsidRPr="00B96FB3">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63D961" w14:textId="77777777" w:rsidR="000C4C0B" w:rsidRPr="00B96FB3" w:rsidRDefault="000C4C0B" w:rsidP="00A67CCD">
            <w:pPr>
              <w:spacing w:line="240" w:lineRule="atLeast"/>
              <w:jc w:val="center"/>
              <w:rPr>
                <w:i/>
                <w:iCs/>
              </w:rPr>
            </w:pPr>
            <w:r w:rsidRPr="00B96FB3">
              <w:rPr>
                <w:i/>
                <w:iCs/>
              </w:rPr>
              <w:t>14.19°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E970B92" w14:textId="77777777" w:rsidR="000C4C0B" w:rsidRPr="00B96FB3" w:rsidRDefault="000C4C0B" w:rsidP="00A67CCD">
            <w:pPr>
              <w:spacing w:line="240" w:lineRule="atLeast"/>
              <w:jc w:val="center"/>
              <w:rPr>
                <w:i/>
                <w:iCs/>
              </w:rPr>
            </w:pPr>
            <w:r w:rsidRPr="00B96FB3">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3A3B5C2" w14:textId="77777777" w:rsidR="000C4C0B" w:rsidRPr="00B96FB3" w:rsidRDefault="000C4C0B" w:rsidP="00A67CCD">
            <w:pPr>
              <w:spacing w:line="240" w:lineRule="atLeast"/>
              <w:jc w:val="center"/>
              <w:rPr>
                <w:i/>
                <w:iCs/>
              </w:rPr>
            </w:pPr>
            <w:r w:rsidRPr="00B96FB3">
              <w:rPr>
                <w:i/>
                <w:iCs/>
              </w:rPr>
              <w:t>16.53°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80A585" w14:textId="77777777" w:rsidR="000C4C0B" w:rsidRPr="00B96FB3" w:rsidRDefault="000C4C0B" w:rsidP="00A67CCD">
            <w:pPr>
              <w:spacing w:line="240" w:lineRule="atLeast"/>
              <w:jc w:val="center"/>
              <w:rPr>
                <w:i/>
                <w:iCs/>
              </w:rPr>
            </w:pPr>
            <w:r w:rsidRPr="00B96FB3">
              <w:rPr>
                <w:i/>
                <w:iCs/>
              </w:rPr>
              <w:t>1.02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45ADB8C" w14:textId="77777777" w:rsidR="000C4C0B" w:rsidRPr="00B96FB3" w:rsidRDefault="000C4C0B" w:rsidP="00A67CCD">
            <w:pPr>
              <w:spacing w:line="240" w:lineRule="atLeast"/>
              <w:jc w:val="center"/>
              <w:rPr>
                <w:i/>
                <w:iCs/>
              </w:rPr>
            </w:pPr>
            <w:r w:rsidRPr="00B96FB3">
              <w:rPr>
                <w:i/>
                <w:iCs/>
              </w:rPr>
              <w:t>7.89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CA569FF" w14:textId="77777777" w:rsidR="000C4C0B" w:rsidRPr="00B96FB3" w:rsidRDefault="000C4C0B" w:rsidP="00A67CCD">
            <w:pPr>
              <w:spacing w:line="240" w:lineRule="atLeast"/>
              <w:jc w:val="center"/>
              <w:rPr>
                <w:i/>
                <w:iCs/>
              </w:rPr>
            </w:pPr>
            <w:r w:rsidRPr="00B96FB3">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E010D7" w14:textId="77777777" w:rsidR="000C4C0B" w:rsidRPr="00B96FB3" w:rsidRDefault="000C4C0B" w:rsidP="00A67CCD">
            <w:pPr>
              <w:spacing w:line="240" w:lineRule="atLeast"/>
              <w:jc w:val="center"/>
              <w:rPr>
                <w:i/>
                <w:iCs/>
              </w:rPr>
            </w:pPr>
            <w:r w:rsidRPr="00B96FB3">
              <w:rPr>
                <w:i/>
                <w:iCs/>
              </w:rPr>
              <w:t>[-45°,45°]</w:t>
            </w:r>
          </w:p>
        </w:tc>
      </w:tr>
      <w:tr w:rsidR="000C4C0B" w:rsidRPr="00B96FB3" w14:paraId="781C67D6" w14:textId="77777777" w:rsidTr="00A67CC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F5721" w14:textId="77777777" w:rsidR="000C4C0B" w:rsidRPr="00B96FB3" w:rsidRDefault="000C4C0B" w:rsidP="00A67CCD">
            <w:pPr>
              <w:spacing w:line="240" w:lineRule="atLeast"/>
              <w:jc w:val="center"/>
              <w:rPr>
                <w:i/>
                <w:iCs/>
              </w:rPr>
            </w:pPr>
            <w:r w:rsidRPr="00B96FB3">
              <w:rPr>
                <w:i/>
                <w:iCs/>
              </w:rPr>
              <w:t>Bottom</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E63D4" w14:textId="77777777" w:rsidR="000C4C0B" w:rsidRPr="00B96FB3" w:rsidRDefault="000C4C0B" w:rsidP="00A67CCD">
            <w:pPr>
              <w:spacing w:line="240" w:lineRule="atLeast"/>
              <w:jc w:val="center"/>
              <w:rPr>
                <w:i/>
                <w:iCs/>
              </w:rPr>
            </w:pPr>
            <w:r w:rsidRPr="00B96FB3">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8A9DC" w14:textId="77777777" w:rsidR="000C4C0B" w:rsidRPr="00B96FB3" w:rsidRDefault="000C4C0B" w:rsidP="00A67CCD">
            <w:pPr>
              <w:spacing w:line="240" w:lineRule="atLeast"/>
              <w:jc w:val="center"/>
              <w:rPr>
                <w:i/>
                <w:iCs/>
              </w:rPr>
            </w:pPr>
            <w:r w:rsidRPr="00B96FB3">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BC941B4" w14:textId="77777777" w:rsidR="000C4C0B" w:rsidRPr="00B96FB3" w:rsidRDefault="000C4C0B" w:rsidP="00A67CCD">
            <w:pPr>
              <w:spacing w:line="240" w:lineRule="atLeast"/>
              <w:jc w:val="center"/>
              <w:rPr>
                <w:i/>
                <w:iCs/>
              </w:rPr>
            </w:pPr>
            <w:r w:rsidRPr="00B96FB3">
              <w:rPr>
                <w:i/>
                <w:iCs/>
              </w:rPr>
              <w:t>180°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A55A1" w14:textId="77777777" w:rsidR="000C4C0B" w:rsidRPr="00B96FB3" w:rsidRDefault="000C4C0B" w:rsidP="00A67CCD">
            <w:pPr>
              <w:spacing w:line="240" w:lineRule="atLeast"/>
              <w:jc w:val="center"/>
              <w:rPr>
                <w:i/>
                <w:iCs/>
              </w:rPr>
            </w:pPr>
            <w:r w:rsidRPr="00B96FB3">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2E3E704" w14:textId="77777777" w:rsidR="000C4C0B" w:rsidRPr="00B96FB3" w:rsidRDefault="000C4C0B" w:rsidP="00A67CCD">
            <w:pPr>
              <w:spacing w:line="240" w:lineRule="atLeast"/>
              <w:jc w:val="center"/>
              <w:rPr>
                <w:i/>
                <w:iCs/>
              </w:rPr>
            </w:pPr>
            <w:r w:rsidRPr="00B96FB3">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C226304" w14:textId="77777777" w:rsidR="000C4C0B" w:rsidRPr="00B96FB3" w:rsidRDefault="000C4C0B" w:rsidP="00A67CCD">
            <w:pPr>
              <w:spacing w:line="240" w:lineRule="atLeast"/>
              <w:jc w:val="center"/>
              <w:rPr>
                <w:i/>
                <w:iCs/>
              </w:rPr>
            </w:pPr>
            <w:r w:rsidRPr="00B96FB3">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D4CC6" w14:textId="77777777" w:rsidR="000C4C0B" w:rsidRPr="00B96FB3" w:rsidRDefault="000C4C0B" w:rsidP="00A67CCD">
            <w:pPr>
              <w:jc w:val="center"/>
              <w:rPr>
                <w:i/>
                <w:iCs/>
              </w:rPr>
            </w:pPr>
            <w:r w:rsidRPr="00B96FB3">
              <w:rPr>
                <w:i/>
                <w:iCs/>
              </w:rPr>
              <w:t>[135°,180°]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703E0" w14:textId="77777777" w:rsidR="000C4C0B" w:rsidRPr="00B96FB3" w:rsidRDefault="000C4C0B" w:rsidP="00A67CCD">
            <w:pPr>
              <w:jc w:val="center"/>
              <w:rPr>
                <w:i/>
                <w:iCs/>
              </w:rPr>
            </w:pPr>
            <w:r w:rsidRPr="00B96FB3">
              <w:rPr>
                <w:i/>
                <w:iCs/>
              </w:rPr>
              <w:t>[0°,360°]</w:t>
            </w:r>
          </w:p>
        </w:tc>
      </w:tr>
      <w:tr w:rsidR="000C4C0B" w:rsidRPr="00B96FB3" w14:paraId="6D66D61E" w14:textId="77777777" w:rsidTr="00A67CC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C8772C" w14:textId="77777777" w:rsidR="000C4C0B" w:rsidRPr="00B96FB3" w:rsidRDefault="000C4C0B" w:rsidP="00A67CCD">
            <w:pPr>
              <w:spacing w:line="240" w:lineRule="atLeast"/>
              <w:jc w:val="center"/>
              <w:rPr>
                <w:i/>
                <w:iCs/>
              </w:rPr>
            </w:pPr>
            <w:r w:rsidRPr="00B96FB3">
              <w:rPr>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990CBB2" w14:textId="77777777" w:rsidR="000C4C0B" w:rsidRPr="00B96FB3" w:rsidRDefault="000C4C0B" w:rsidP="00A67CCD">
            <w:pPr>
              <w:spacing w:line="240" w:lineRule="atLeast"/>
              <w:jc w:val="center"/>
              <w:rPr>
                <w:i/>
                <w:iCs/>
              </w:rPr>
            </w:pPr>
            <w:r w:rsidRPr="00B96FB3">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E3371E" w14:textId="77777777" w:rsidR="000C4C0B" w:rsidRPr="00B96FB3" w:rsidRDefault="000C4C0B" w:rsidP="00A67CCD">
            <w:pPr>
              <w:spacing w:line="240" w:lineRule="atLeast"/>
              <w:jc w:val="center"/>
              <w:rPr>
                <w:i/>
                <w:iCs/>
              </w:rPr>
            </w:pPr>
            <w:r w:rsidRPr="00B96FB3">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C6505D" w14:textId="77777777" w:rsidR="000C4C0B" w:rsidRPr="00B96FB3" w:rsidRDefault="000C4C0B" w:rsidP="00A67CCD">
            <w:pPr>
              <w:spacing w:line="240" w:lineRule="atLeast"/>
              <w:jc w:val="center"/>
              <w:rPr>
                <w:i/>
                <w:iCs/>
              </w:rPr>
            </w:pPr>
            <w:r w:rsidRPr="00B96FB3">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005F126" w14:textId="77777777" w:rsidR="000C4C0B" w:rsidRPr="00B96FB3" w:rsidRDefault="000C4C0B" w:rsidP="00A67CCD">
            <w:pPr>
              <w:spacing w:line="240" w:lineRule="atLeast"/>
              <w:jc w:val="center"/>
              <w:rPr>
                <w:i/>
                <w:iCs/>
              </w:rPr>
            </w:pPr>
            <w:r w:rsidRPr="00B96FB3">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013843" w14:textId="77777777" w:rsidR="000C4C0B" w:rsidRPr="00B96FB3" w:rsidRDefault="000C4C0B" w:rsidP="00A67CCD">
            <w:pPr>
              <w:spacing w:line="240" w:lineRule="atLeast"/>
              <w:jc w:val="center"/>
              <w:rPr>
                <w:i/>
                <w:iCs/>
              </w:rPr>
            </w:pPr>
            <w:r w:rsidRPr="00B96FB3">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CD84D0A" w14:textId="77777777" w:rsidR="000C4C0B" w:rsidRPr="00B96FB3" w:rsidRDefault="000C4C0B" w:rsidP="00A67CCD">
            <w:pPr>
              <w:spacing w:line="240" w:lineRule="atLeast"/>
              <w:jc w:val="center"/>
              <w:rPr>
                <w:i/>
                <w:iCs/>
              </w:rPr>
            </w:pPr>
            <w:r w:rsidRPr="00B96FB3">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21104549" w14:textId="77777777" w:rsidR="000C4C0B" w:rsidRPr="00B96FB3" w:rsidRDefault="000C4C0B" w:rsidP="00A67CCD">
            <w:pPr>
              <w:spacing w:line="240" w:lineRule="atLeast"/>
              <w:jc w:val="center"/>
              <w:rPr>
                <w:i/>
                <w:iCs/>
              </w:rPr>
            </w:pPr>
            <w:r w:rsidRPr="00B96FB3">
              <w:rPr>
                <w:i/>
                <w:iCs/>
              </w:rPr>
              <w:t>[0°,45°]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3ED465" w14:textId="77777777" w:rsidR="000C4C0B" w:rsidRPr="00B96FB3" w:rsidRDefault="000C4C0B" w:rsidP="00A67CCD">
            <w:pPr>
              <w:jc w:val="center"/>
              <w:rPr>
                <w:i/>
                <w:iCs/>
              </w:rPr>
            </w:pPr>
            <w:r w:rsidRPr="00B96FB3">
              <w:rPr>
                <w:i/>
                <w:iCs/>
              </w:rPr>
              <w:t>[0°,360°]</w:t>
            </w:r>
          </w:p>
        </w:tc>
      </w:tr>
    </w:tbl>
    <w:p w14:paraId="1D313C47" w14:textId="77777777" w:rsidR="000C4C0B" w:rsidRPr="00B96FB3" w:rsidRDefault="000C4C0B" w:rsidP="000C4C0B">
      <w:pPr>
        <w:rPr>
          <w:rFonts w:eastAsia="Malgun Gothic"/>
          <w:lang w:eastAsia="ja-JP"/>
        </w:rPr>
      </w:pPr>
    </w:p>
    <w:p w14:paraId="04E2418B" w14:textId="77777777" w:rsidR="000C4C0B" w:rsidRPr="00B96FB3" w:rsidRDefault="000C4C0B" w:rsidP="000C4C0B">
      <w:pPr>
        <w:pStyle w:val="ListParagraph"/>
        <w:numPr>
          <w:ilvl w:val="1"/>
          <w:numId w:val="21"/>
        </w:numPr>
        <w:overflowPunct/>
        <w:autoSpaceDE/>
        <w:adjustRightInd/>
        <w:spacing w:after="0"/>
        <w:contextualSpacing w:val="0"/>
        <w:textAlignment w:val="auto"/>
        <w:rPr>
          <w:sz w:val="22"/>
          <w:szCs w:val="22"/>
          <w:lang w:val="en-US" w:eastAsia="ja-JP"/>
        </w:rPr>
      </w:pPr>
      <w:r w:rsidRPr="00B96FB3">
        <w:rPr>
          <w:lang w:eastAsia="ja-JP"/>
        </w:rPr>
        <w:t xml:space="preserve">When </w:t>
      </w:r>
      <m:oMath>
        <m:r>
          <m:rPr>
            <m:sty m:val="p"/>
          </m:rPr>
          <w:rPr>
            <w:rFonts w:ascii="Cambria Math" w:hAnsi="Cambria Math"/>
            <w:lang w:eastAsia="ja-JP"/>
          </w:rPr>
          <m:t>θ</m:t>
        </m:r>
      </m:oMath>
      <w:r w:rsidRPr="00B96FB3">
        <w:rPr>
          <w:lang w:eastAsia="ja-JP"/>
        </w:rPr>
        <w:t xml:space="preserve"> is in the range [0°,45°] or </w:t>
      </w:r>
      <w:r w:rsidRPr="00B96FB3">
        <w:t>[135°,180°]</w:t>
      </w:r>
      <w:r w:rsidRPr="00B96FB3">
        <w:rPr>
          <w:lang w:eastAsia="ja-JP"/>
        </w:rPr>
        <w:t xml:space="preserve">, </w:t>
      </w:r>
      <m:oMath>
        <m:sSub>
          <m:sSubPr>
            <m:ctrlPr>
              <w:rPr>
                <w:rFonts w:ascii="Cambria Math" w:eastAsia="Malgun Gothic" w:hAnsi="Cambria Math"/>
                <w:sz w:val="22"/>
                <w:szCs w:val="22"/>
                <w:lang w:eastAsia="ja-JP"/>
              </w:rPr>
            </m:ctrlPr>
          </m:sSubPr>
          <m:e>
            <m:sSup>
              <m:sSupPr>
                <m:ctrlPr>
                  <w:rPr>
                    <w:rFonts w:ascii="Cambria Math" w:eastAsia="Malgun Gothic" w:hAnsi="Cambria Math"/>
                    <w:sz w:val="22"/>
                    <w:szCs w:val="22"/>
                    <w:lang w:eastAsia="ja-JP"/>
                  </w:rPr>
                </m:ctrlPr>
              </m:sSupPr>
              <m:e>
                <m:r>
                  <w:rPr>
                    <w:rFonts w:ascii="Cambria Math" w:hAnsi="Cambria Math"/>
                    <w:lang w:eastAsia="ja-JP"/>
                  </w:rPr>
                  <m:t>σ</m:t>
                </m:r>
              </m:e>
              <m:sup>
                <m:r>
                  <w:rPr>
                    <w:rFonts w:ascii="Cambria Math" w:hAnsi="Cambria Math"/>
                    <w:lang w:eastAsia="ja-JP"/>
                  </w:rPr>
                  <m:t>H</m:t>
                </m:r>
              </m:sup>
            </m:sSup>
          </m:e>
          <m:sub>
            <m:r>
              <m:rPr>
                <m:nor/>
              </m:rPr>
              <w:rPr>
                <w:lang w:eastAsia="ja-JP"/>
              </w:rPr>
              <m:t>dB</m:t>
            </m:r>
          </m:sub>
        </m:sSub>
        <m:d>
          <m:dPr>
            <m:ctrlPr>
              <w:rPr>
                <w:rFonts w:ascii="Cambria Math" w:eastAsia="Malgun Gothic" w:hAnsi="Cambria Math"/>
                <w:sz w:val="22"/>
                <w:szCs w:val="22"/>
                <w:lang w:eastAsia="ja-JP"/>
              </w:rPr>
            </m:ctrlPr>
          </m:dPr>
          <m:e>
            <m:r>
              <m:rPr>
                <m:sty m:val="p"/>
              </m:rPr>
              <w:rPr>
                <w:rFonts w:ascii="Cambria Math" w:eastAsia="MS Mincho" w:hAnsi="Cambria Math"/>
                <w:lang w:eastAsia="ja-JP"/>
              </w:rPr>
              <m:t> </m:t>
            </m:r>
            <m:r>
              <w:rPr>
                <w:rFonts w:ascii="Cambria Math" w:hAnsi="Cambria Math"/>
                <w:lang w:eastAsia="ja-JP"/>
              </w:rPr>
              <m:t>φ</m:t>
            </m:r>
          </m:e>
        </m:d>
        <m:r>
          <m:rPr>
            <m:sty m:val="p"/>
          </m:rPr>
          <w:rPr>
            <w:rFonts w:ascii="Cambria Math" w:hAnsi="Cambria Math"/>
            <w:lang w:eastAsia="ja-JP"/>
          </w:rPr>
          <m:t>=0</m:t>
        </m:r>
      </m:oMath>
    </w:p>
    <w:p w14:paraId="76F92B7D" w14:textId="77777777" w:rsidR="000C4C0B" w:rsidRPr="00B96FB3" w:rsidRDefault="000C4C0B" w:rsidP="000C4C0B">
      <w:pPr>
        <w:pStyle w:val="ListParagraph"/>
        <w:numPr>
          <w:ilvl w:val="0"/>
          <w:numId w:val="21"/>
        </w:numPr>
        <w:overflowPunct/>
        <w:autoSpaceDE/>
        <w:adjustRightInd/>
        <w:spacing w:after="0"/>
        <w:contextualSpacing w:val="0"/>
        <w:textAlignment w:val="auto"/>
        <w:rPr>
          <w:lang w:eastAsia="ja-JP"/>
        </w:rPr>
      </w:pPr>
      <w:r w:rsidRPr="00B96FB3">
        <w:rPr>
          <w:lang w:eastAsia="ja-JP"/>
        </w:rPr>
        <w:t>The standard deviation of component B2 is 2.50 dB</w:t>
      </w:r>
    </w:p>
    <w:p w14:paraId="50064AE0" w14:textId="77777777" w:rsidR="000C4C0B" w:rsidRPr="00B96FB3" w:rsidRDefault="000C4C0B" w:rsidP="000C4C0B"/>
    <w:p w14:paraId="1C7365F1" w14:textId="77777777" w:rsidR="000C4C0B" w:rsidRPr="00B96FB3" w:rsidRDefault="000C4C0B" w:rsidP="000C4C0B"/>
    <w:p w14:paraId="121A9DFA" w14:textId="77777777" w:rsidR="000C4C0B" w:rsidRPr="00B96FB3" w:rsidRDefault="000C4C0B" w:rsidP="000C4C0B">
      <w:pPr>
        <w:pStyle w:val="0Maintext"/>
        <w:rPr>
          <w:rFonts w:cs="Times New Roman"/>
          <w:highlight w:val="green"/>
        </w:rPr>
      </w:pPr>
      <w:r w:rsidRPr="00B96FB3">
        <w:rPr>
          <w:rFonts w:cs="Times New Roman"/>
          <w:highlight w:val="green"/>
        </w:rPr>
        <w:t>For email approval</w:t>
      </w:r>
    </w:p>
    <w:p w14:paraId="222B47FA" w14:textId="77777777" w:rsidR="000C4C0B" w:rsidRPr="00B96FB3" w:rsidRDefault="000C4C0B" w:rsidP="000C4C0B">
      <w:pPr>
        <w:pStyle w:val="0Maintext"/>
        <w:rPr>
          <w:rFonts w:cs="Times New Roman"/>
          <w:highlight w:val="yellow"/>
        </w:rPr>
      </w:pPr>
      <w:r w:rsidRPr="00B96FB3">
        <w:rPr>
          <w:rFonts w:cs="Times New Roman"/>
          <w:highlight w:val="yellow"/>
        </w:rPr>
        <w:t xml:space="preserve">[FL3] Proposal 4.2.3-1 </w:t>
      </w:r>
    </w:p>
    <w:p w14:paraId="71751896" w14:textId="77777777" w:rsidR="000C4C0B" w:rsidRPr="00B96FB3" w:rsidRDefault="000C4C0B" w:rsidP="000C4C0B">
      <w:pPr>
        <w:rPr>
          <w:rFonts w:eastAsia="Malgun Gothic"/>
          <w:lang w:eastAsia="ja-JP"/>
        </w:rPr>
      </w:pPr>
      <w:r w:rsidRPr="00B96FB3">
        <w:rPr>
          <w:lang w:eastAsia="ja-JP"/>
        </w:rPr>
        <w:t>On the monostatic RCS of AGV with single scattering point,</w:t>
      </w:r>
    </w:p>
    <w:p w14:paraId="343D195F" w14:textId="77777777" w:rsidR="000C4C0B" w:rsidRPr="00B96FB3" w:rsidRDefault="000C4C0B" w:rsidP="000C4C0B">
      <w:pPr>
        <w:pStyle w:val="ListParagraph"/>
        <w:numPr>
          <w:ilvl w:val="0"/>
          <w:numId w:val="21"/>
        </w:numPr>
        <w:overflowPunct/>
        <w:autoSpaceDE/>
        <w:adjustRightInd/>
        <w:spacing w:before="120" w:after="0" w:line="280" w:lineRule="atLeast"/>
        <w:contextualSpacing w:val="0"/>
        <w:jc w:val="both"/>
        <w:textAlignment w:val="auto"/>
      </w:pPr>
      <w:r w:rsidRPr="00B96FB3">
        <w:rPr>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76"/>
        <w:gridCol w:w="814"/>
        <w:gridCol w:w="751"/>
        <w:gridCol w:w="784"/>
        <w:gridCol w:w="746"/>
        <w:gridCol w:w="666"/>
        <w:gridCol w:w="669"/>
        <w:gridCol w:w="1168"/>
        <w:gridCol w:w="1201"/>
      </w:tblGrid>
      <w:tr w:rsidR="000C4C0B" w:rsidRPr="00B96FB3" w14:paraId="08E2BE23" w14:textId="77777777" w:rsidTr="00A67CCD">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031420" w14:textId="77777777" w:rsidR="000C4C0B" w:rsidRPr="00B96FB3" w:rsidRDefault="000C4C0B" w:rsidP="00A67CCD">
            <w:pPr>
              <w:spacing w:line="240" w:lineRule="atLeast"/>
              <w:jc w:val="center"/>
              <w:rPr>
                <w:i/>
                <w:iCs/>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27D575" w14:textId="77777777" w:rsidR="000C4C0B" w:rsidRPr="00B96FB3" w:rsidRDefault="00000000" w:rsidP="00A67CCD">
            <w:pPr>
              <w:spacing w:line="240" w:lineRule="atLeast"/>
              <w:jc w:val="center"/>
              <w:rPr>
                <w:i/>
                <w:iCs/>
              </w:rPr>
            </w:pPr>
            <m:oMathPara>
              <m:oMath>
                <m:sSub>
                  <m:sSubPr>
                    <m:ctrlPr>
                      <w:rPr>
                        <w:rFonts w:ascii="Cambria Math" w:eastAsia="Malgun Gothic" w:hAnsi="Cambria Math"/>
                        <w:i/>
                        <w:iCs/>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34CE6E" w14:textId="77777777" w:rsidR="000C4C0B" w:rsidRPr="00B96FB3" w:rsidRDefault="00000000" w:rsidP="00A67CCD">
            <w:pPr>
              <w:spacing w:line="240" w:lineRule="atLeast"/>
              <w:jc w:val="center"/>
              <w:rPr>
                <w:i/>
                <w:iCs/>
              </w:rPr>
            </w:pPr>
            <m:oMathPara>
              <m:oMath>
                <m:sSub>
                  <m:sSubPr>
                    <m:ctrlPr>
                      <w:rPr>
                        <w:rFonts w:ascii="Cambria Math" w:eastAsia="Malgun Gothic" w:hAnsi="Cambria Math"/>
                        <w:i/>
                        <w:iCs/>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E04581" w14:textId="77777777" w:rsidR="000C4C0B" w:rsidRPr="00B96FB3" w:rsidRDefault="00000000" w:rsidP="00A67CCD">
            <w:pPr>
              <w:spacing w:line="240" w:lineRule="atLeast"/>
              <w:jc w:val="center"/>
              <w:rPr>
                <w:i/>
                <w:iCs/>
              </w:rPr>
            </w:pPr>
            <m:oMathPara>
              <m:oMath>
                <m:sSub>
                  <m:sSubPr>
                    <m:ctrlPr>
                      <w:rPr>
                        <w:rFonts w:ascii="Cambria Math" w:eastAsia="Malgun Gothic" w:hAnsi="Cambria Math"/>
                        <w:i/>
                        <w:iCs/>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D71CC9" w14:textId="77777777" w:rsidR="000C4C0B" w:rsidRPr="00B96FB3" w:rsidRDefault="00000000" w:rsidP="00A67CCD">
            <w:pPr>
              <w:spacing w:line="240" w:lineRule="atLeast"/>
              <w:jc w:val="center"/>
              <w:rPr>
                <w:i/>
                <w:iCs/>
              </w:rPr>
            </w:pPr>
            <m:oMathPara>
              <m:oMath>
                <m:sSub>
                  <m:sSubPr>
                    <m:ctrlPr>
                      <w:rPr>
                        <w:rFonts w:ascii="Cambria Math" w:eastAsia="Malgun Gothic" w:hAnsi="Cambria Math"/>
                        <w:i/>
                        <w:iCs/>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782A53" w14:textId="77777777" w:rsidR="000C4C0B" w:rsidRPr="00B96FB3" w:rsidRDefault="00000000" w:rsidP="00A67CCD">
            <w:pPr>
              <w:spacing w:line="240" w:lineRule="atLeast"/>
              <w:jc w:val="center"/>
              <w:rPr>
                <w:i/>
                <w:iCs/>
              </w:rPr>
            </w:pPr>
            <m:oMathPara>
              <m:oMath>
                <m:sSub>
                  <m:sSubPr>
                    <m:ctrlPr>
                      <w:rPr>
                        <w:rFonts w:ascii="Cambria Math" w:eastAsia="Malgun Gothic" w:hAnsi="Cambria Math"/>
                        <w:i/>
                        <w:iCs/>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FCB427" w14:textId="77777777" w:rsidR="000C4C0B" w:rsidRPr="00B96FB3" w:rsidRDefault="00000000" w:rsidP="00A67CCD">
            <w:pPr>
              <w:spacing w:line="240" w:lineRule="atLeast"/>
              <w:jc w:val="center"/>
              <w:rPr>
                <w:i/>
                <w:iCs/>
              </w:rPr>
            </w:pPr>
            <m:oMathPara>
              <m:oMath>
                <m:sSub>
                  <m:sSubPr>
                    <m:ctrlPr>
                      <w:rPr>
                        <w:rFonts w:ascii="Cambria Math" w:eastAsia="Malgun Gothic" w:hAnsi="Cambria Math"/>
                        <w:i/>
                        <w:iCs/>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981BB4" w14:textId="77777777" w:rsidR="000C4C0B" w:rsidRPr="00B96FB3" w:rsidRDefault="000C4C0B" w:rsidP="00A67CCD">
            <w:pPr>
              <w:spacing w:line="240" w:lineRule="atLeast"/>
              <w:jc w:val="center"/>
              <w:rPr>
                <w:i/>
                <w:iCs/>
              </w:rPr>
            </w:pPr>
            <w:r w:rsidRPr="00B96FB3">
              <w:rPr>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6B9292" w14:textId="77777777" w:rsidR="000C4C0B" w:rsidRPr="00B96FB3" w:rsidRDefault="000C4C0B" w:rsidP="00A67CCD">
            <w:pPr>
              <w:spacing w:line="240" w:lineRule="atLeast"/>
              <w:jc w:val="center"/>
              <w:rPr>
                <w:i/>
                <w:iCs/>
              </w:rPr>
            </w:pPr>
            <w:r w:rsidRPr="00B96FB3">
              <w:rPr>
                <w:i/>
                <w:iCs/>
              </w:rPr>
              <w:t xml:space="preserve">Applicable Range of </w:t>
            </w:r>
            <m:oMath>
              <m:r>
                <w:rPr>
                  <w:rFonts w:ascii="Cambria Math" w:hAnsi="Cambria Math"/>
                </w:rPr>
                <m:t>φ</m:t>
              </m:r>
            </m:oMath>
          </w:p>
        </w:tc>
      </w:tr>
      <w:tr w:rsidR="000C4C0B" w:rsidRPr="00B96FB3" w14:paraId="08C2D7DD" w14:textId="77777777" w:rsidTr="00A67CC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5090C" w14:textId="77777777" w:rsidR="000C4C0B" w:rsidRPr="00B96FB3" w:rsidRDefault="000C4C0B" w:rsidP="00A67CCD">
            <w:pPr>
              <w:spacing w:line="240" w:lineRule="atLeast"/>
              <w:jc w:val="center"/>
              <w:rPr>
                <w:i/>
                <w:iCs/>
              </w:rPr>
            </w:pPr>
            <w:r w:rsidRPr="00B96FB3">
              <w:rPr>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590460" w14:textId="77777777" w:rsidR="000C4C0B" w:rsidRPr="00B96FB3" w:rsidRDefault="000C4C0B" w:rsidP="00A67CCD">
            <w:pPr>
              <w:spacing w:line="240" w:lineRule="atLeast"/>
              <w:jc w:val="center"/>
              <w:rPr>
                <w:i/>
                <w:iCs/>
              </w:rPr>
            </w:pPr>
            <w:r w:rsidRPr="00B96FB3">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09A9D2" w14:textId="77777777" w:rsidR="000C4C0B" w:rsidRPr="00B96FB3" w:rsidRDefault="000C4C0B" w:rsidP="00A67CCD">
            <w:pPr>
              <w:spacing w:line="240" w:lineRule="atLeast"/>
              <w:jc w:val="center"/>
              <w:rPr>
                <w:i/>
                <w:iCs/>
              </w:rPr>
            </w:pPr>
            <w:r w:rsidRPr="00B96FB3">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C4BA0C" w14:textId="77777777" w:rsidR="000C4C0B" w:rsidRPr="00B96FB3" w:rsidRDefault="000C4C0B" w:rsidP="00A67CCD">
            <w:pPr>
              <w:spacing w:line="240" w:lineRule="atLeast"/>
              <w:jc w:val="center"/>
              <w:rPr>
                <w:i/>
                <w:iCs/>
              </w:rPr>
            </w:pPr>
            <w:r w:rsidRPr="00B96FB3">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22599F" w14:textId="77777777" w:rsidR="000C4C0B" w:rsidRPr="00B96FB3" w:rsidRDefault="000C4C0B" w:rsidP="00A67CCD">
            <w:pPr>
              <w:spacing w:line="240" w:lineRule="atLeast"/>
              <w:jc w:val="center"/>
              <w:rPr>
                <w:i/>
                <w:iCs/>
              </w:rPr>
            </w:pPr>
            <w:r w:rsidRPr="00B96FB3">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4D499" w14:textId="77777777" w:rsidR="000C4C0B" w:rsidRPr="00B96FB3" w:rsidRDefault="000C4C0B" w:rsidP="00A67CCD">
            <w:pPr>
              <w:spacing w:line="240" w:lineRule="atLeast"/>
              <w:jc w:val="center"/>
              <w:rPr>
                <w:i/>
                <w:iCs/>
              </w:rPr>
            </w:pPr>
            <w:r w:rsidRPr="00B96FB3">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BECAF06" w14:textId="77777777" w:rsidR="000C4C0B" w:rsidRPr="00B96FB3" w:rsidRDefault="000C4C0B" w:rsidP="00A67CCD">
            <w:pPr>
              <w:spacing w:line="240" w:lineRule="atLeast"/>
              <w:jc w:val="center"/>
              <w:rPr>
                <w:i/>
                <w:iCs/>
              </w:rPr>
            </w:pPr>
            <w:r w:rsidRPr="00B96FB3">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0350EC" w14:textId="77777777" w:rsidR="000C4C0B" w:rsidRPr="00B96FB3" w:rsidRDefault="000C4C0B" w:rsidP="00A67CCD">
            <w:pPr>
              <w:spacing w:line="240" w:lineRule="atLeast"/>
              <w:jc w:val="center"/>
              <w:rPr>
                <w:i/>
                <w:iCs/>
              </w:rPr>
            </w:pPr>
            <w:r w:rsidRPr="00B96FB3">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4443C1C" w14:textId="77777777" w:rsidR="000C4C0B" w:rsidRPr="00B96FB3" w:rsidRDefault="000C4C0B" w:rsidP="00A67CCD">
            <w:pPr>
              <w:spacing w:line="240" w:lineRule="atLeast"/>
              <w:jc w:val="center"/>
              <w:rPr>
                <w:i/>
                <w:iCs/>
              </w:rPr>
            </w:pPr>
            <w:r w:rsidRPr="00B96FB3">
              <w:rPr>
                <w:i/>
                <w:iCs/>
              </w:rPr>
              <w:t>[45°,135°]</w:t>
            </w:r>
          </w:p>
        </w:tc>
      </w:tr>
      <w:tr w:rsidR="000C4C0B" w:rsidRPr="00B96FB3" w14:paraId="76238B5C" w14:textId="77777777" w:rsidTr="00A67CC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DFFD05" w14:textId="77777777" w:rsidR="000C4C0B" w:rsidRPr="00B96FB3" w:rsidRDefault="000C4C0B" w:rsidP="00A67CCD">
            <w:pPr>
              <w:spacing w:line="240" w:lineRule="atLeast"/>
              <w:jc w:val="center"/>
              <w:rPr>
                <w:i/>
                <w:iCs/>
              </w:rPr>
            </w:pPr>
            <w:r w:rsidRPr="00B96FB3">
              <w:rPr>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A8A72" w14:textId="77777777" w:rsidR="000C4C0B" w:rsidRPr="00B96FB3" w:rsidRDefault="000C4C0B" w:rsidP="00A67CCD">
            <w:pPr>
              <w:spacing w:line="240" w:lineRule="atLeast"/>
              <w:jc w:val="center"/>
              <w:rPr>
                <w:i/>
                <w:iCs/>
              </w:rPr>
            </w:pPr>
            <w:r w:rsidRPr="00B96FB3">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2B40" w14:textId="77777777" w:rsidR="000C4C0B" w:rsidRPr="00B96FB3" w:rsidRDefault="000C4C0B" w:rsidP="00A67CCD">
            <w:pPr>
              <w:spacing w:line="240" w:lineRule="atLeast"/>
              <w:jc w:val="center"/>
              <w:rPr>
                <w:i/>
                <w:iCs/>
              </w:rPr>
            </w:pPr>
            <w:r w:rsidRPr="00B96FB3">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EE2F8F" w14:textId="77777777" w:rsidR="000C4C0B" w:rsidRPr="00B96FB3" w:rsidRDefault="000C4C0B" w:rsidP="00A67CCD">
            <w:pPr>
              <w:spacing w:line="240" w:lineRule="atLeast"/>
              <w:jc w:val="center"/>
              <w:rPr>
                <w:i/>
                <w:iCs/>
              </w:rPr>
            </w:pPr>
            <w:r w:rsidRPr="00B96FB3">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4A35DB7" w14:textId="77777777" w:rsidR="000C4C0B" w:rsidRPr="00B96FB3" w:rsidRDefault="000C4C0B" w:rsidP="00A67CCD">
            <w:pPr>
              <w:spacing w:line="240" w:lineRule="atLeast"/>
              <w:jc w:val="center"/>
              <w:rPr>
                <w:i/>
                <w:iCs/>
              </w:rPr>
            </w:pPr>
            <w:r w:rsidRPr="00B96FB3">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A4EE402" w14:textId="77777777" w:rsidR="000C4C0B" w:rsidRPr="00B96FB3" w:rsidRDefault="000C4C0B" w:rsidP="00A67CCD">
            <w:pPr>
              <w:spacing w:line="240" w:lineRule="atLeast"/>
              <w:jc w:val="center"/>
              <w:rPr>
                <w:i/>
                <w:iCs/>
              </w:rPr>
            </w:pPr>
            <w:r w:rsidRPr="00B96FB3">
              <w:rPr>
                <w:i/>
                <w:iCs/>
              </w:rPr>
              <w:t>11.01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E1937" w14:textId="77777777" w:rsidR="000C4C0B" w:rsidRPr="00B96FB3" w:rsidRDefault="000C4C0B" w:rsidP="00A67CCD">
            <w:pPr>
              <w:spacing w:line="240" w:lineRule="atLeast"/>
              <w:jc w:val="center"/>
              <w:rPr>
                <w:i/>
                <w:iCs/>
              </w:rPr>
            </w:pPr>
            <w:r w:rsidRPr="00B96FB3">
              <w:rPr>
                <w:i/>
                <w:iCs/>
              </w:rPr>
              <w:t>21.27</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296A0974" w14:textId="77777777" w:rsidR="000C4C0B" w:rsidRPr="00B96FB3" w:rsidRDefault="000C4C0B" w:rsidP="00A67CCD">
            <w:pPr>
              <w:spacing w:line="240" w:lineRule="atLeast"/>
              <w:jc w:val="center"/>
              <w:rPr>
                <w:i/>
                <w:iCs/>
              </w:rPr>
            </w:pPr>
            <w:r w:rsidRPr="00B96FB3">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3F98300" w14:textId="77777777" w:rsidR="000C4C0B" w:rsidRPr="00B96FB3" w:rsidRDefault="000C4C0B" w:rsidP="00A67CCD">
            <w:pPr>
              <w:spacing w:line="240" w:lineRule="atLeast"/>
              <w:jc w:val="center"/>
              <w:rPr>
                <w:i/>
                <w:iCs/>
              </w:rPr>
            </w:pPr>
            <w:r w:rsidRPr="00B96FB3">
              <w:rPr>
                <w:i/>
                <w:iCs/>
              </w:rPr>
              <w:t>[135°,225°]</w:t>
            </w:r>
          </w:p>
        </w:tc>
      </w:tr>
      <w:tr w:rsidR="000C4C0B" w:rsidRPr="00B96FB3" w14:paraId="2357FF1A" w14:textId="77777777" w:rsidTr="00A67CC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A64BFF" w14:textId="77777777" w:rsidR="000C4C0B" w:rsidRPr="00B96FB3" w:rsidRDefault="000C4C0B" w:rsidP="00A67CCD">
            <w:pPr>
              <w:spacing w:line="240" w:lineRule="atLeast"/>
              <w:jc w:val="center"/>
              <w:rPr>
                <w:i/>
                <w:iCs/>
              </w:rPr>
            </w:pPr>
            <w:r w:rsidRPr="00B96FB3">
              <w:rPr>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2BE4DFB" w14:textId="77777777" w:rsidR="000C4C0B" w:rsidRPr="00B96FB3" w:rsidRDefault="000C4C0B" w:rsidP="00A67CCD">
            <w:pPr>
              <w:spacing w:line="240" w:lineRule="atLeast"/>
              <w:jc w:val="center"/>
              <w:rPr>
                <w:i/>
                <w:iCs/>
              </w:rPr>
            </w:pPr>
            <w:r w:rsidRPr="00B96FB3">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C24F93" w14:textId="77777777" w:rsidR="000C4C0B" w:rsidRPr="00B96FB3" w:rsidRDefault="000C4C0B" w:rsidP="00A67CCD">
            <w:pPr>
              <w:spacing w:line="240" w:lineRule="atLeast"/>
              <w:jc w:val="center"/>
              <w:rPr>
                <w:i/>
                <w:iCs/>
              </w:rPr>
            </w:pPr>
            <w:r w:rsidRPr="00B96FB3">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3BFDA" w14:textId="77777777" w:rsidR="000C4C0B" w:rsidRPr="00B96FB3" w:rsidRDefault="000C4C0B" w:rsidP="00A67CCD">
            <w:pPr>
              <w:spacing w:line="240" w:lineRule="atLeast"/>
              <w:jc w:val="center"/>
              <w:rPr>
                <w:i/>
                <w:iCs/>
              </w:rPr>
            </w:pPr>
            <w:r w:rsidRPr="00B96FB3">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993D501" w14:textId="77777777" w:rsidR="000C4C0B" w:rsidRPr="00B96FB3" w:rsidRDefault="000C4C0B" w:rsidP="00A67CCD">
            <w:pPr>
              <w:spacing w:line="240" w:lineRule="atLeast"/>
              <w:jc w:val="center"/>
              <w:rPr>
                <w:i/>
                <w:iCs/>
              </w:rPr>
            </w:pPr>
            <w:r w:rsidRPr="00B96FB3">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F53CB" w14:textId="77777777" w:rsidR="000C4C0B" w:rsidRPr="00B96FB3" w:rsidRDefault="000C4C0B" w:rsidP="00A67CCD">
            <w:pPr>
              <w:spacing w:line="240" w:lineRule="atLeast"/>
              <w:jc w:val="center"/>
              <w:rPr>
                <w:i/>
                <w:iCs/>
              </w:rPr>
            </w:pPr>
            <w:r w:rsidRPr="00B96FB3">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F1E50B7" w14:textId="77777777" w:rsidR="000C4C0B" w:rsidRPr="00B96FB3" w:rsidRDefault="000C4C0B" w:rsidP="00A67CCD">
            <w:pPr>
              <w:spacing w:line="240" w:lineRule="atLeast"/>
              <w:jc w:val="center"/>
              <w:rPr>
                <w:i/>
                <w:iCs/>
              </w:rPr>
            </w:pPr>
            <w:r w:rsidRPr="00B96FB3">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B3847" w14:textId="77777777" w:rsidR="000C4C0B" w:rsidRPr="00B96FB3" w:rsidRDefault="000C4C0B" w:rsidP="00A67CCD">
            <w:pPr>
              <w:spacing w:line="240" w:lineRule="atLeast"/>
              <w:jc w:val="center"/>
              <w:rPr>
                <w:i/>
                <w:iCs/>
              </w:rPr>
            </w:pPr>
            <w:r w:rsidRPr="00B96FB3">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E7AAD52" w14:textId="77777777" w:rsidR="000C4C0B" w:rsidRPr="00B96FB3" w:rsidRDefault="000C4C0B" w:rsidP="00A67CCD">
            <w:pPr>
              <w:spacing w:line="240" w:lineRule="atLeast"/>
              <w:jc w:val="center"/>
              <w:rPr>
                <w:i/>
                <w:iCs/>
              </w:rPr>
            </w:pPr>
            <w:r w:rsidRPr="00B96FB3">
              <w:rPr>
                <w:i/>
                <w:iCs/>
              </w:rPr>
              <w:t>[225°,315°]</w:t>
            </w:r>
          </w:p>
        </w:tc>
      </w:tr>
      <w:tr w:rsidR="000C4C0B" w:rsidRPr="00B96FB3" w14:paraId="6705E766" w14:textId="77777777" w:rsidTr="00A67CC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E259E5" w14:textId="77777777" w:rsidR="000C4C0B" w:rsidRPr="00B96FB3" w:rsidRDefault="000C4C0B" w:rsidP="00A67CCD">
            <w:pPr>
              <w:spacing w:line="240" w:lineRule="atLeast"/>
              <w:jc w:val="center"/>
              <w:rPr>
                <w:i/>
                <w:iCs/>
              </w:rPr>
            </w:pPr>
            <w:r w:rsidRPr="00B96FB3">
              <w:rPr>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39F6AAD" w14:textId="77777777" w:rsidR="000C4C0B" w:rsidRPr="00B96FB3" w:rsidRDefault="000C4C0B" w:rsidP="00A67CCD">
            <w:pPr>
              <w:jc w:val="center"/>
              <w:rPr>
                <w:i/>
                <w:iCs/>
              </w:rPr>
            </w:pPr>
            <w:r w:rsidRPr="00B96FB3">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CC496F" w14:textId="77777777" w:rsidR="000C4C0B" w:rsidRPr="00B96FB3" w:rsidRDefault="000C4C0B" w:rsidP="00A67CCD">
            <w:pPr>
              <w:spacing w:line="240" w:lineRule="atLeast"/>
              <w:jc w:val="center"/>
              <w:rPr>
                <w:i/>
                <w:iCs/>
              </w:rPr>
            </w:pPr>
            <w:r w:rsidRPr="00B96FB3">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A2F52" w14:textId="77777777" w:rsidR="000C4C0B" w:rsidRPr="00B96FB3" w:rsidRDefault="000C4C0B" w:rsidP="00A67CCD">
            <w:pPr>
              <w:spacing w:line="240" w:lineRule="atLeast"/>
              <w:jc w:val="center"/>
              <w:rPr>
                <w:i/>
                <w:iCs/>
              </w:rPr>
            </w:pPr>
            <w:r w:rsidRPr="00B96FB3">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2662A58" w14:textId="77777777" w:rsidR="000C4C0B" w:rsidRPr="00B96FB3" w:rsidRDefault="000C4C0B" w:rsidP="00A67CCD">
            <w:pPr>
              <w:spacing w:line="240" w:lineRule="atLeast"/>
              <w:jc w:val="center"/>
              <w:rPr>
                <w:i/>
                <w:iCs/>
              </w:rPr>
            </w:pPr>
            <w:r w:rsidRPr="00B96FB3">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3255F" w14:textId="77777777" w:rsidR="000C4C0B" w:rsidRPr="00B96FB3" w:rsidRDefault="000C4C0B" w:rsidP="00A67CCD">
            <w:pPr>
              <w:spacing w:line="240" w:lineRule="atLeast"/>
              <w:jc w:val="center"/>
              <w:rPr>
                <w:i/>
                <w:iCs/>
              </w:rPr>
            </w:pPr>
            <w:r w:rsidRPr="00B96FB3">
              <w:rPr>
                <w:i/>
                <w:iCs/>
              </w:rPr>
              <w:t>13.02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06D7838" w14:textId="77777777" w:rsidR="000C4C0B" w:rsidRPr="00B96FB3" w:rsidRDefault="000C4C0B" w:rsidP="00A67CCD">
            <w:pPr>
              <w:spacing w:line="240" w:lineRule="atLeast"/>
              <w:jc w:val="center"/>
              <w:rPr>
                <w:i/>
                <w:iCs/>
              </w:rPr>
            </w:pPr>
            <w:r w:rsidRPr="00B96FB3">
              <w:rPr>
                <w:i/>
                <w:iCs/>
              </w:rPr>
              <w:t>23.29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A9B37D" w14:textId="77777777" w:rsidR="000C4C0B" w:rsidRPr="00B96FB3" w:rsidRDefault="000C4C0B" w:rsidP="00A67CCD">
            <w:pPr>
              <w:spacing w:line="240" w:lineRule="atLeast"/>
              <w:jc w:val="center"/>
              <w:rPr>
                <w:i/>
                <w:iCs/>
              </w:rPr>
            </w:pPr>
            <w:r w:rsidRPr="00B96FB3">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357B6A0" w14:textId="77777777" w:rsidR="000C4C0B" w:rsidRPr="00B96FB3" w:rsidRDefault="000C4C0B" w:rsidP="00A67CCD">
            <w:pPr>
              <w:spacing w:line="240" w:lineRule="atLeast"/>
              <w:jc w:val="center"/>
              <w:rPr>
                <w:i/>
                <w:iCs/>
              </w:rPr>
            </w:pPr>
            <w:r w:rsidRPr="00B96FB3">
              <w:rPr>
                <w:i/>
                <w:iCs/>
              </w:rPr>
              <w:t>[-45°,45°]</w:t>
            </w:r>
          </w:p>
        </w:tc>
      </w:tr>
      <w:tr w:rsidR="000C4C0B" w:rsidRPr="00B96FB3" w14:paraId="6720F847" w14:textId="77777777" w:rsidTr="00A67CC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8B14A3" w14:textId="77777777" w:rsidR="000C4C0B" w:rsidRPr="00B96FB3" w:rsidRDefault="000C4C0B" w:rsidP="00A67CCD">
            <w:pPr>
              <w:spacing w:line="240" w:lineRule="atLeast"/>
              <w:jc w:val="center"/>
              <w:rPr>
                <w:i/>
                <w:iCs/>
              </w:rPr>
            </w:pPr>
            <w:r w:rsidRPr="00B96FB3">
              <w:rPr>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A39039" w14:textId="77777777" w:rsidR="000C4C0B" w:rsidRPr="00B96FB3" w:rsidRDefault="000C4C0B" w:rsidP="00A67CCD">
            <w:pPr>
              <w:spacing w:line="240" w:lineRule="atLeast"/>
              <w:jc w:val="center"/>
              <w:rPr>
                <w:i/>
                <w:iCs/>
              </w:rPr>
            </w:pPr>
            <w:r w:rsidRPr="00B96FB3">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E0C0D6" w14:textId="77777777" w:rsidR="000C4C0B" w:rsidRPr="00B96FB3" w:rsidRDefault="000C4C0B" w:rsidP="00A67CCD">
            <w:pPr>
              <w:spacing w:line="240" w:lineRule="atLeast"/>
              <w:jc w:val="center"/>
              <w:rPr>
                <w:i/>
                <w:iCs/>
              </w:rPr>
            </w:pPr>
            <w:r w:rsidRPr="00B96FB3">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C529B52" w14:textId="77777777" w:rsidR="000C4C0B" w:rsidRPr="00B96FB3" w:rsidRDefault="000C4C0B" w:rsidP="00A67CCD">
            <w:pPr>
              <w:spacing w:line="240" w:lineRule="atLeast"/>
              <w:jc w:val="center"/>
              <w:rPr>
                <w:i/>
                <w:iCs/>
              </w:rPr>
            </w:pPr>
            <w:r w:rsidRPr="00B96FB3">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81D80DD" w14:textId="77777777" w:rsidR="000C4C0B" w:rsidRPr="00B96FB3" w:rsidRDefault="000C4C0B" w:rsidP="00A67CCD">
            <w:pPr>
              <w:spacing w:line="240" w:lineRule="atLeast"/>
              <w:jc w:val="center"/>
              <w:rPr>
                <w:i/>
                <w:iCs/>
              </w:rPr>
            </w:pPr>
            <w:r w:rsidRPr="00B96FB3">
              <w:rPr>
                <w:i/>
                <w:iCs/>
              </w:rPr>
              <w:t>16.57°</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E58396" w14:textId="77777777" w:rsidR="000C4C0B" w:rsidRPr="00B96FB3" w:rsidRDefault="000C4C0B" w:rsidP="00A67CCD">
            <w:pPr>
              <w:spacing w:line="240" w:lineRule="atLeast"/>
              <w:jc w:val="center"/>
              <w:rPr>
                <w:i/>
                <w:iCs/>
              </w:rPr>
            </w:pPr>
            <w:r w:rsidRPr="00B96FB3">
              <w:rPr>
                <w:i/>
                <w:iCs/>
              </w:rPr>
              <w:t>11.79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5F60182" w14:textId="77777777" w:rsidR="000C4C0B" w:rsidRPr="00B96FB3" w:rsidRDefault="000C4C0B" w:rsidP="00A67CCD">
            <w:pPr>
              <w:spacing w:line="240" w:lineRule="atLeast"/>
              <w:jc w:val="center"/>
              <w:rPr>
                <w:i/>
                <w:iCs/>
              </w:rPr>
            </w:pPr>
            <w:r w:rsidRPr="00B96FB3">
              <w:rPr>
                <w:i/>
                <w:iCs/>
              </w:rPr>
              <w:t>22.05</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9A4C745" w14:textId="77777777" w:rsidR="000C4C0B" w:rsidRPr="00B96FB3" w:rsidRDefault="000C4C0B" w:rsidP="00A67CCD">
            <w:pPr>
              <w:spacing w:line="240" w:lineRule="atLeast"/>
              <w:jc w:val="center"/>
              <w:rPr>
                <w:i/>
                <w:iCs/>
              </w:rPr>
            </w:pPr>
            <w:r w:rsidRPr="00B96FB3">
              <w:rPr>
                <w:i/>
                <w:iCs/>
              </w:rPr>
              <w:t>[0°,30°]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17D8340" w14:textId="77777777" w:rsidR="000C4C0B" w:rsidRPr="00B96FB3" w:rsidRDefault="000C4C0B" w:rsidP="00A67CCD">
            <w:pPr>
              <w:jc w:val="center"/>
              <w:rPr>
                <w:i/>
                <w:iCs/>
              </w:rPr>
            </w:pPr>
            <w:r w:rsidRPr="00B96FB3">
              <w:rPr>
                <w:i/>
                <w:iCs/>
              </w:rPr>
              <w:t>[0°,360°]</w:t>
            </w:r>
          </w:p>
        </w:tc>
      </w:tr>
    </w:tbl>
    <w:p w14:paraId="76E1A750" w14:textId="77777777" w:rsidR="000C4C0B" w:rsidRPr="00B96FB3" w:rsidRDefault="000C4C0B" w:rsidP="000C4C0B">
      <w:pPr>
        <w:rPr>
          <w:rFonts w:eastAsia="Yu Mincho"/>
          <w:lang w:eastAsia="ja-JP"/>
        </w:rPr>
      </w:pPr>
    </w:p>
    <w:p w14:paraId="49DC9B01" w14:textId="77777777" w:rsidR="000C4C0B" w:rsidRPr="00B96FB3" w:rsidRDefault="000C4C0B" w:rsidP="000C4C0B">
      <w:pPr>
        <w:pStyle w:val="ListParagraph"/>
        <w:numPr>
          <w:ilvl w:val="1"/>
          <w:numId w:val="21"/>
        </w:numPr>
        <w:overflowPunct/>
        <w:autoSpaceDE/>
        <w:adjustRightInd/>
        <w:spacing w:after="0"/>
        <w:contextualSpacing w:val="0"/>
        <w:textAlignment w:val="auto"/>
        <w:rPr>
          <w:sz w:val="22"/>
          <w:szCs w:val="22"/>
          <w:lang w:val="en-US" w:eastAsia="ja-JP"/>
        </w:rPr>
      </w:pPr>
      <w:r w:rsidRPr="00B96FB3">
        <w:rPr>
          <w:lang w:eastAsia="ja-JP"/>
        </w:rPr>
        <w:t xml:space="preserve">When </w:t>
      </w:r>
      <m:oMath>
        <m:r>
          <m:rPr>
            <m:sty m:val="p"/>
          </m:rPr>
          <w:rPr>
            <w:rFonts w:ascii="Cambria Math" w:hAnsi="Cambria Math"/>
            <w:lang w:eastAsia="ja-JP"/>
          </w:rPr>
          <m:t>θ</m:t>
        </m:r>
      </m:oMath>
      <w:r w:rsidRPr="00B96FB3">
        <w:rPr>
          <w:lang w:eastAsia="ja-JP"/>
        </w:rPr>
        <w:t xml:space="preserve"> is in the range [0°,30° ), </w:t>
      </w:r>
      <m:oMath>
        <m:sSub>
          <m:sSubPr>
            <m:ctrlPr>
              <w:rPr>
                <w:rFonts w:ascii="Cambria Math" w:eastAsia="Malgun Gothic" w:hAnsi="Cambria Math"/>
                <w:sz w:val="22"/>
                <w:szCs w:val="22"/>
                <w:lang w:eastAsia="ja-JP"/>
              </w:rPr>
            </m:ctrlPr>
          </m:sSubPr>
          <m:e>
            <m:sSup>
              <m:sSupPr>
                <m:ctrlPr>
                  <w:rPr>
                    <w:rFonts w:ascii="Cambria Math" w:eastAsia="Malgun Gothic" w:hAnsi="Cambria Math"/>
                    <w:sz w:val="22"/>
                    <w:szCs w:val="22"/>
                    <w:lang w:eastAsia="ja-JP"/>
                  </w:rPr>
                </m:ctrlPr>
              </m:sSupPr>
              <m:e>
                <m:r>
                  <w:rPr>
                    <w:rFonts w:ascii="Cambria Math" w:hAnsi="Cambria Math"/>
                    <w:lang w:eastAsia="ja-JP"/>
                  </w:rPr>
                  <m:t>σ</m:t>
                </m:r>
              </m:e>
              <m:sup>
                <m:r>
                  <w:rPr>
                    <w:rFonts w:ascii="Cambria Math" w:hAnsi="Cambria Math"/>
                    <w:lang w:eastAsia="ja-JP"/>
                  </w:rPr>
                  <m:t>H</m:t>
                </m:r>
              </m:sup>
            </m:sSup>
          </m:e>
          <m:sub>
            <m:r>
              <m:rPr>
                <m:nor/>
              </m:rPr>
              <w:rPr>
                <w:lang w:eastAsia="ja-JP"/>
              </w:rPr>
              <m:t>dB</m:t>
            </m:r>
          </m:sub>
        </m:sSub>
        <m:d>
          <m:dPr>
            <m:ctrlPr>
              <w:rPr>
                <w:rFonts w:ascii="Cambria Math" w:eastAsia="Malgun Gothic" w:hAnsi="Cambria Math"/>
                <w:sz w:val="22"/>
                <w:szCs w:val="22"/>
                <w:lang w:eastAsia="ja-JP"/>
              </w:rPr>
            </m:ctrlPr>
          </m:dPr>
          <m:e>
            <m:r>
              <m:rPr>
                <m:sty m:val="p"/>
              </m:rPr>
              <w:rPr>
                <w:rFonts w:ascii="Cambria Math" w:eastAsia="MS Mincho" w:hAnsi="Cambria Math"/>
                <w:lang w:eastAsia="ja-JP"/>
              </w:rPr>
              <m:t> </m:t>
            </m:r>
            <m:r>
              <w:rPr>
                <w:rFonts w:ascii="Cambria Math" w:hAnsi="Cambria Math"/>
                <w:lang w:eastAsia="ja-JP"/>
              </w:rPr>
              <m:t>φ</m:t>
            </m:r>
          </m:e>
        </m:d>
        <m:r>
          <m:rPr>
            <m:sty m:val="p"/>
          </m:rPr>
          <w:rPr>
            <w:rFonts w:ascii="Cambria Math" w:hAnsi="Cambria Math"/>
            <w:lang w:eastAsia="ja-JP"/>
          </w:rPr>
          <m:t>=0</m:t>
        </m:r>
      </m:oMath>
    </w:p>
    <w:p w14:paraId="2F33416B" w14:textId="77777777" w:rsidR="000C4C0B" w:rsidRPr="00B96FB3" w:rsidRDefault="000C4C0B" w:rsidP="000C4C0B">
      <w:pPr>
        <w:pStyle w:val="ListParagraph"/>
        <w:numPr>
          <w:ilvl w:val="0"/>
          <w:numId w:val="21"/>
        </w:numPr>
        <w:overflowPunct/>
        <w:autoSpaceDE/>
        <w:adjustRightInd/>
        <w:spacing w:after="0"/>
        <w:contextualSpacing w:val="0"/>
        <w:textAlignment w:val="auto"/>
        <w:rPr>
          <w:lang w:eastAsia="ja-JP"/>
        </w:rPr>
      </w:pPr>
      <w:r w:rsidRPr="00B96FB3">
        <w:rPr>
          <w:lang w:eastAsia="ja-JP"/>
        </w:rPr>
        <w:t>The standard deviation of component B2 is 2.51 dB</w:t>
      </w:r>
    </w:p>
    <w:p w14:paraId="5C61675B" w14:textId="77777777" w:rsidR="000C4C0B" w:rsidRPr="00B96FB3" w:rsidRDefault="000C4C0B" w:rsidP="000C4C0B"/>
    <w:p w14:paraId="6F7ED22F" w14:textId="77777777" w:rsidR="000C4C0B" w:rsidRPr="000C4C0B" w:rsidRDefault="000C4C0B" w:rsidP="000C4C0B">
      <w:pPr>
        <w:rPr>
          <w:lang w:eastAsia="ja-JP"/>
        </w:rPr>
      </w:pPr>
    </w:p>
    <w:sectPr w:rsidR="000C4C0B" w:rsidRPr="000C4C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7096B" w14:textId="77777777" w:rsidR="009B1858" w:rsidRDefault="009B1858" w:rsidP="00BE634B">
      <w:pPr>
        <w:spacing w:after="0"/>
      </w:pPr>
      <w:r>
        <w:separator/>
      </w:r>
    </w:p>
  </w:endnote>
  <w:endnote w:type="continuationSeparator" w:id="0">
    <w:p w14:paraId="7D99AA79" w14:textId="77777777" w:rsidR="009B1858" w:rsidRDefault="009B1858" w:rsidP="00BE634B">
      <w:pPr>
        <w:spacing w:after="0"/>
      </w:pPr>
      <w:r>
        <w:continuationSeparator/>
      </w:r>
    </w:p>
  </w:endnote>
  <w:endnote w:type="continuationNotice" w:id="1">
    <w:p w14:paraId="79662F46" w14:textId="77777777" w:rsidR="009B1858" w:rsidRDefault="009B1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C1DAD" w14:textId="77777777" w:rsidR="009B1858" w:rsidRDefault="009B1858" w:rsidP="00BE634B">
      <w:pPr>
        <w:spacing w:after="0"/>
      </w:pPr>
      <w:r>
        <w:separator/>
      </w:r>
    </w:p>
  </w:footnote>
  <w:footnote w:type="continuationSeparator" w:id="0">
    <w:p w14:paraId="08B1567A" w14:textId="77777777" w:rsidR="009B1858" w:rsidRDefault="009B1858" w:rsidP="00BE634B">
      <w:pPr>
        <w:spacing w:after="0"/>
      </w:pPr>
      <w:r>
        <w:continuationSeparator/>
      </w:r>
    </w:p>
  </w:footnote>
  <w:footnote w:type="continuationNotice" w:id="1">
    <w:p w14:paraId="7855052F" w14:textId="77777777" w:rsidR="009B1858" w:rsidRDefault="009B18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EE727B"/>
    <w:multiLevelType w:val="hybridMultilevel"/>
    <w:tmpl w:val="5F6AC52E"/>
    <w:lvl w:ilvl="0" w:tplc="FD6CBBEA">
      <w:start w:val="15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1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0"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21"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CE73031"/>
    <w:multiLevelType w:val="multilevel"/>
    <w:tmpl w:val="0CE73031"/>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E55F7"/>
    <w:multiLevelType w:val="hybridMultilevel"/>
    <w:tmpl w:val="875C3E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1"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44"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E985943"/>
    <w:multiLevelType w:val="multilevel"/>
    <w:tmpl w:val="1E985943"/>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2"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57"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15:restartNumberingAfterBreak="0">
    <w:nsid w:val="27B9223D"/>
    <w:multiLevelType w:val="hybridMultilevel"/>
    <w:tmpl w:val="581C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4" w15:restartNumberingAfterBreak="0">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5"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7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2"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76"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78"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7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81" w15:restartNumberingAfterBreak="0">
    <w:nsid w:val="336D20B7"/>
    <w:multiLevelType w:val="hybridMultilevel"/>
    <w:tmpl w:val="95DE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6"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8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6" w15:restartNumberingAfterBreak="0">
    <w:nsid w:val="3F4C7E9D"/>
    <w:multiLevelType w:val="multilevel"/>
    <w:tmpl w:val="3F4C7E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1"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43D86D3A"/>
    <w:multiLevelType w:val="hybridMultilevel"/>
    <w:tmpl w:val="2D325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8"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6"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0"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1"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22"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2"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3"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134"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135"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6"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9"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0" w15:restartNumberingAfterBreak="0">
    <w:nsid w:val="56647543"/>
    <w:multiLevelType w:val="hybridMultilevel"/>
    <w:tmpl w:val="B36A7DF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2"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4"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6"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7"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9"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1"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3"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1"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16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64"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8"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170"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1" w15:restartNumberingAfterBreak="0">
    <w:nsid w:val="682650D5"/>
    <w:multiLevelType w:val="multilevel"/>
    <w:tmpl w:val="682650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74"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9"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81"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2"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3"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9"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3"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8"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0"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2"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3"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4"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5"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8"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0"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1"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2"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3"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78341148">
    <w:abstractNumId w:val="118"/>
  </w:num>
  <w:num w:numId="2" w16cid:durableId="1497916686">
    <w:abstractNumId w:val="59"/>
  </w:num>
  <w:num w:numId="3" w16cid:durableId="1128163598">
    <w:abstractNumId w:val="30"/>
  </w:num>
  <w:num w:numId="4" w16cid:durableId="1985428883">
    <w:abstractNumId w:val="172"/>
  </w:num>
  <w:num w:numId="5" w16cid:durableId="570041865">
    <w:abstractNumId w:val="179"/>
  </w:num>
  <w:num w:numId="6" w16cid:durableId="1027371906">
    <w:abstractNumId w:val="18"/>
  </w:num>
  <w:num w:numId="7" w16cid:durableId="693729380">
    <w:abstractNumId w:val="164"/>
  </w:num>
  <w:num w:numId="8" w16cid:durableId="7803413">
    <w:abstractNumId w:val="152"/>
  </w:num>
  <w:num w:numId="9" w16cid:durableId="115375587">
    <w:abstractNumId w:val="98"/>
  </w:num>
  <w:num w:numId="10" w16cid:durableId="1320037260">
    <w:abstractNumId w:val="92"/>
  </w:num>
  <w:num w:numId="11" w16cid:durableId="1276668916">
    <w:abstractNumId w:val="143"/>
  </w:num>
  <w:num w:numId="12" w16cid:durableId="2133359478">
    <w:abstractNumId w:val="12"/>
  </w:num>
  <w:num w:numId="13" w16cid:durableId="1542013413">
    <w:abstractNumId w:val="11"/>
  </w:num>
  <w:num w:numId="14" w16cid:durableId="519705251">
    <w:abstractNumId w:val="21"/>
  </w:num>
  <w:num w:numId="15" w16cid:durableId="287668297">
    <w:abstractNumId w:val="33"/>
  </w:num>
  <w:num w:numId="16" w16cid:durableId="599292275">
    <w:abstractNumId w:val="108"/>
  </w:num>
  <w:num w:numId="17" w16cid:durableId="354427255">
    <w:abstractNumId w:val="41"/>
  </w:num>
  <w:num w:numId="18" w16cid:durableId="281957254">
    <w:abstractNumId w:val="44"/>
  </w:num>
  <w:num w:numId="19" w16cid:durableId="1113673503">
    <w:abstractNumId w:val="7"/>
  </w:num>
  <w:num w:numId="20" w16cid:durableId="459416554">
    <w:abstractNumId w:val="54"/>
  </w:num>
  <w:num w:numId="21" w16cid:durableId="248850698">
    <w:abstractNumId w:val="31"/>
  </w:num>
  <w:num w:numId="22" w16cid:durableId="343482188">
    <w:abstractNumId w:val="60"/>
  </w:num>
  <w:num w:numId="23" w16cid:durableId="1699576101">
    <w:abstractNumId w:val="104"/>
  </w:num>
  <w:num w:numId="24" w16cid:durableId="174685620">
    <w:abstractNumId w:val="61"/>
  </w:num>
  <w:num w:numId="25" w16cid:durableId="1663505977">
    <w:abstractNumId w:val="81"/>
  </w:num>
  <w:num w:numId="26" w16cid:durableId="155650262">
    <w:abstractNumId w:val="214"/>
  </w:num>
  <w:num w:numId="27" w16cid:durableId="906111263">
    <w:abstractNumId w:val="157"/>
  </w:num>
  <w:num w:numId="28" w16cid:durableId="1034309135">
    <w:abstractNumId w:val="137"/>
  </w:num>
  <w:num w:numId="29" w16cid:durableId="890925688">
    <w:abstractNumId w:val="208"/>
  </w:num>
  <w:num w:numId="30" w16cid:durableId="1076442628">
    <w:abstractNumId w:val="79"/>
  </w:num>
  <w:num w:numId="31" w16cid:durableId="270433974">
    <w:abstractNumId w:val="91"/>
  </w:num>
  <w:num w:numId="32" w16cid:durableId="1875655631">
    <w:abstractNumId w:val="77"/>
  </w:num>
  <w:num w:numId="33" w16cid:durableId="576742295">
    <w:abstractNumId w:val="80"/>
  </w:num>
  <w:num w:numId="34" w16cid:durableId="1893273182">
    <w:abstractNumId w:val="169"/>
  </w:num>
  <w:num w:numId="35" w16cid:durableId="781533807">
    <w:abstractNumId w:val="189"/>
  </w:num>
  <w:num w:numId="36" w16cid:durableId="1099906351">
    <w:abstractNumId w:val="173"/>
  </w:num>
  <w:num w:numId="37" w16cid:durableId="1834837456">
    <w:abstractNumId w:val="121"/>
  </w:num>
  <w:num w:numId="38" w16cid:durableId="882327278">
    <w:abstractNumId w:val="211"/>
  </w:num>
  <w:num w:numId="39" w16cid:durableId="1865437313">
    <w:abstractNumId w:val="180"/>
  </w:num>
  <w:num w:numId="40" w16cid:durableId="51970236">
    <w:abstractNumId w:val="181"/>
  </w:num>
  <w:num w:numId="41" w16cid:durableId="1934586760">
    <w:abstractNumId w:val="93"/>
  </w:num>
  <w:num w:numId="42" w16cid:durableId="655379414">
    <w:abstractNumId w:val="119"/>
  </w:num>
  <w:num w:numId="43" w16cid:durableId="1267493887">
    <w:abstractNumId w:val="94"/>
  </w:num>
  <w:num w:numId="44" w16cid:durableId="1309893061">
    <w:abstractNumId w:val="95"/>
  </w:num>
  <w:num w:numId="45" w16cid:durableId="271009992">
    <w:abstractNumId w:val="111"/>
  </w:num>
  <w:num w:numId="46" w16cid:durableId="2119521003">
    <w:abstractNumId w:val="52"/>
  </w:num>
  <w:num w:numId="47" w16cid:durableId="1710490543">
    <w:abstractNumId w:val="113"/>
  </w:num>
  <w:num w:numId="48" w16cid:durableId="1292975119">
    <w:abstractNumId w:val="116"/>
  </w:num>
  <w:num w:numId="49" w16cid:durableId="1028414726">
    <w:abstractNumId w:val="9"/>
  </w:num>
  <w:num w:numId="50" w16cid:durableId="1283265241">
    <w:abstractNumId w:val="23"/>
  </w:num>
  <w:num w:numId="51" w16cid:durableId="1340932643">
    <w:abstractNumId w:val="206"/>
  </w:num>
  <w:num w:numId="52" w16cid:durableId="2133086552">
    <w:abstractNumId w:val="163"/>
  </w:num>
  <w:num w:numId="53" w16cid:durableId="1586302356">
    <w:abstractNumId w:val="70"/>
  </w:num>
  <w:num w:numId="54" w16cid:durableId="1264416571">
    <w:abstractNumId w:val="102"/>
  </w:num>
  <w:num w:numId="55" w16cid:durableId="1096173587">
    <w:abstractNumId w:val="25"/>
  </w:num>
  <w:num w:numId="56" w16cid:durableId="1106119445">
    <w:abstractNumId w:val="149"/>
  </w:num>
  <w:num w:numId="57" w16cid:durableId="1516730820">
    <w:abstractNumId w:val="16"/>
  </w:num>
  <w:num w:numId="58" w16cid:durableId="2039769162">
    <w:abstractNumId w:val="101"/>
  </w:num>
  <w:num w:numId="59" w16cid:durableId="627050573">
    <w:abstractNumId w:val="159"/>
  </w:num>
  <w:num w:numId="60" w16cid:durableId="1503348313">
    <w:abstractNumId w:val="55"/>
  </w:num>
  <w:num w:numId="61" w16cid:durableId="350835019">
    <w:abstractNumId w:val="127"/>
  </w:num>
  <w:num w:numId="62" w16cid:durableId="2019848863">
    <w:abstractNumId w:val="154"/>
  </w:num>
  <w:num w:numId="63" w16cid:durableId="432554469">
    <w:abstractNumId w:val="139"/>
  </w:num>
  <w:num w:numId="64" w16cid:durableId="1104766722">
    <w:abstractNumId w:val="145"/>
  </w:num>
  <w:num w:numId="65" w16cid:durableId="1468812480">
    <w:abstractNumId w:val="0"/>
  </w:num>
  <w:num w:numId="66" w16cid:durableId="1364791447">
    <w:abstractNumId w:val="56"/>
  </w:num>
  <w:num w:numId="67" w16cid:durableId="746995555">
    <w:abstractNumId w:val="29"/>
  </w:num>
  <w:num w:numId="68" w16cid:durableId="1115176899">
    <w:abstractNumId w:val="134"/>
  </w:num>
  <w:num w:numId="69" w16cid:durableId="1973822132">
    <w:abstractNumId w:val="194"/>
  </w:num>
  <w:num w:numId="70" w16cid:durableId="1446726596">
    <w:abstractNumId w:val="5"/>
  </w:num>
  <w:num w:numId="71" w16cid:durableId="2052194674">
    <w:abstractNumId w:val="128"/>
  </w:num>
  <w:num w:numId="72" w16cid:durableId="162404701">
    <w:abstractNumId w:val="209"/>
  </w:num>
  <w:num w:numId="73" w16cid:durableId="2072539840">
    <w:abstractNumId w:val="207"/>
  </w:num>
  <w:num w:numId="74" w16cid:durableId="170490285">
    <w:abstractNumId w:val="186"/>
  </w:num>
  <w:num w:numId="75" w16cid:durableId="779883401">
    <w:abstractNumId w:val="36"/>
  </w:num>
  <w:num w:numId="76" w16cid:durableId="1321691692">
    <w:abstractNumId w:val="215"/>
  </w:num>
  <w:num w:numId="77" w16cid:durableId="308943843">
    <w:abstractNumId w:val="74"/>
  </w:num>
  <w:num w:numId="78" w16cid:durableId="128013403">
    <w:abstractNumId w:val="190"/>
  </w:num>
  <w:num w:numId="79" w16cid:durableId="1528907933">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29979829">
    <w:abstractNumId w:val="71"/>
  </w:num>
  <w:num w:numId="81" w16cid:durableId="1489203621">
    <w:abstractNumId w:val="195"/>
  </w:num>
  <w:num w:numId="82" w16cid:durableId="972370619">
    <w:abstractNumId w:val="58"/>
  </w:num>
  <w:num w:numId="83" w16cid:durableId="1350989655">
    <w:abstractNumId w:val="158"/>
  </w:num>
  <w:num w:numId="84" w16cid:durableId="1422944653">
    <w:abstractNumId w:val="26"/>
  </w:num>
  <w:num w:numId="85" w16cid:durableId="1415467973">
    <w:abstractNumId w:val="73"/>
  </w:num>
  <w:num w:numId="86" w16cid:durableId="950665351">
    <w:abstractNumId w:val="24"/>
  </w:num>
  <w:num w:numId="87" w16cid:durableId="806894417">
    <w:abstractNumId w:val="156"/>
  </w:num>
  <w:num w:numId="88" w16cid:durableId="415253588">
    <w:abstractNumId w:val="130"/>
  </w:num>
  <w:num w:numId="89" w16cid:durableId="371614793">
    <w:abstractNumId w:val="167"/>
  </w:num>
  <w:num w:numId="90" w16cid:durableId="1034379026">
    <w:abstractNumId w:val="129"/>
  </w:num>
  <w:num w:numId="91" w16cid:durableId="1532261772">
    <w:abstractNumId w:val="68"/>
  </w:num>
  <w:num w:numId="92" w16cid:durableId="1905488805">
    <w:abstractNumId w:val="15"/>
  </w:num>
  <w:num w:numId="93" w16cid:durableId="723992238">
    <w:abstractNumId w:val="86"/>
  </w:num>
  <w:num w:numId="94" w16cid:durableId="789590597">
    <w:abstractNumId w:val="131"/>
  </w:num>
  <w:num w:numId="95" w16cid:durableId="568657549">
    <w:abstractNumId w:val="66"/>
  </w:num>
  <w:num w:numId="96" w16cid:durableId="403068698">
    <w:abstractNumId w:val="147"/>
  </w:num>
  <w:num w:numId="97" w16cid:durableId="1361588657">
    <w:abstractNumId w:val="110"/>
  </w:num>
  <w:num w:numId="98" w16cid:durableId="1112550821">
    <w:abstractNumId w:val="142"/>
  </w:num>
  <w:num w:numId="99" w16cid:durableId="500705305">
    <w:abstractNumId w:val="185"/>
  </w:num>
  <w:num w:numId="100" w16cid:durableId="650135329">
    <w:abstractNumId w:val="53"/>
  </w:num>
  <w:num w:numId="101" w16cid:durableId="8217013">
    <w:abstractNumId w:val="151"/>
  </w:num>
  <w:num w:numId="102" w16cid:durableId="1210848730">
    <w:abstractNumId w:val="100"/>
  </w:num>
  <w:num w:numId="103" w16cid:durableId="1240141283">
    <w:abstractNumId w:val="4"/>
  </w:num>
  <w:num w:numId="104" w16cid:durableId="432819991">
    <w:abstractNumId w:val="117"/>
  </w:num>
  <w:num w:numId="105" w16cid:durableId="495076766">
    <w:abstractNumId w:val="188"/>
  </w:num>
  <w:num w:numId="106" w16cid:durableId="1302927737">
    <w:abstractNumId w:val="216"/>
  </w:num>
  <w:num w:numId="107" w16cid:durableId="570120922">
    <w:abstractNumId w:val="176"/>
  </w:num>
  <w:num w:numId="108" w16cid:durableId="87312867">
    <w:abstractNumId w:val="161"/>
  </w:num>
  <w:num w:numId="109" w16cid:durableId="1353192361">
    <w:abstractNumId w:val="168"/>
  </w:num>
  <w:num w:numId="110" w16cid:durableId="1601836162">
    <w:abstractNumId w:val="124"/>
  </w:num>
  <w:num w:numId="111" w16cid:durableId="1178734639">
    <w:abstractNumId w:val="165"/>
  </w:num>
  <w:num w:numId="112" w16cid:durableId="176313090">
    <w:abstractNumId w:val="126"/>
  </w:num>
  <w:num w:numId="113" w16cid:durableId="569081224">
    <w:abstractNumId w:val="10"/>
  </w:num>
  <w:num w:numId="114" w16cid:durableId="709912431">
    <w:abstractNumId w:val="175"/>
  </w:num>
  <w:num w:numId="115" w16cid:durableId="1340736887">
    <w:abstractNumId w:val="205"/>
  </w:num>
  <w:num w:numId="116" w16cid:durableId="430778820">
    <w:abstractNumId w:val="112"/>
  </w:num>
  <w:num w:numId="117" w16cid:durableId="1650017083">
    <w:abstractNumId w:val="20"/>
  </w:num>
  <w:num w:numId="118" w16cid:durableId="368918273">
    <w:abstractNumId w:val="141"/>
  </w:num>
  <w:num w:numId="119" w16cid:durableId="1269584371">
    <w:abstractNumId w:val="97"/>
  </w:num>
  <w:num w:numId="120" w16cid:durableId="662438220">
    <w:abstractNumId w:val="46"/>
  </w:num>
  <w:num w:numId="121" w16cid:durableId="417873470">
    <w:abstractNumId w:val="78"/>
  </w:num>
  <w:num w:numId="122" w16cid:durableId="619917999">
    <w:abstractNumId w:val="99"/>
  </w:num>
  <w:num w:numId="123" w16cid:durableId="1644388957">
    <w:abstractNumId w:val="187"/>
  </w:num>
  <w:num w:numId="124" w16cid:durableId="1260676013">
    <w:abstractNumId w:val="193"/>
  </w:num>
  <w:num w:numId="125" w16cid:durableId="402799090">
    <w:abstractNumId w:val="144"/>
  </w:num>
  <w:num w:numId="126" w16cid:durableId="618141927">
    <w:abstractNumId w:val="37"/>
  </w:num>
  <w:num w:numId="127" w16cid:durableId="2014143817">
    <w:abstractNumId w:val="183"/>
  </w:num>
  <w:num w:numId="128" w16cid:durableId="641471369">
    <w:abstractNumId w:val="82"/>
  </w:num>
  <w:num w:numId="129" w16cid:durableId="984579941">
    <w:abstractNumId w:val="76"/>
  </w:num>
  <w:num w:numId="130" w16cid:durableId="783308285">
    <w:abstractNumId w:val="28"/>
  </w:num>
  <w:num w:numId="131" w16cid:durableId="602615237">
    <w:abstractNumId w:val="35"/>
  </w:num>
  <w:num w:numId="132" w16cid:durableId="755781691">
    <w:abstractNumId w:val="201"/>
  </w:num>
  <w:num w:numId="133" w16cid:durableId="1053116408">
    <w:abstractNumId w:val="69"/>
  </w:num>
  <w:num w:numId="134" w16cid:durableId="1749158742">
    <w:abstractNumId w:val="87"/>
  </w:num>
  <w:num w:numId="135" w16cid:durableId="409037868">
    <w:abstractNumId w:val="27"/>
  </w:num>
  <w:num w:numId="136" w16cid:durableId="1375425637">
    <w:abstractNumId w:val="199"/>
  </w:num>
  <w:num w:numId="137" w16cid:durableId="1597712656">
    <w:abstractNumId w:val="22"/>
  </w:num>
  <w:num w:numId="138" w16cid:durableId="545602507">
    <w:abstractNumId w:val="125"/>
  </w:num>
  <w:num w:numId="139" w16cid:durableId="1975020833">
    <w:abstractNumId w:val="162"/>
  </w:num>
  <w:num w:numId="140" w16cid:durableId="1750468463">
    <w:abstractNumId w:val="63"/>
  </w:num>
  <w:num w:numId="141" w16cid:durableId="1593852021">
    <w:abstractNumId w:val="123"/>
  </w:num>
  <w:num w:numId="142" w16cid:durableId="34501377">
    <w:abstractNumId w:val="105"/>
  </w:num>
  <w:num w:numId="143" w16cid:durableId="965745526">
    <w:abstractNumId w:val="14"/>
  </w:num>
  <w:num w:numId="144" w16cid:durableId="740325658">
    <w:abstractNumId w:val="13"/>
  </w:num>
  <w:num w:numId="145" w16cid:durableId="212082317">
    <w:abstractNumId w:val="138"/>
  </w:num>
  <w:num w:numId="146" w16cid:durableId="1663386968">
    <w:abstractNumId w:val="198"/>
  </w:num>
  <w:num w:numId="147" w16cid:durableId="372854652">
    <w:abstractNumId w:val="114"/>
  </w:num>
  <w:num w:numId="148" w16cid:durableId="2106799820">
    <w:abstractNumId w:val="84"/>
  </w:num>
  <w:num w:numId="149" w16cid:durableId="321470526">
    <w:abstractNumId w:val="38"/>
  </w:num>
  <w:num w:numId="150" w16cid:durableId="1491211021">
    <w:abstractNumId w:val="49"/>
  </w:num>
  <w:num w:numId="151" w16cid:durableId="1904751512">
    <w:abstractNumId w:val="57"/>
  </w:num>
  <w:num w:numId="152" w16cid:durableId="388841729">
    <w:abstractNumId w:val="184"/>
  </w:num>
  <w:num w:numId="153" w16cid:durableId="71238832">
    <w:abstractNumId w:val="155"/>
  </w:num>
  <w:num w:numId="154" w16cid:durableId="203367830">
    <w:abstractNumId w:val="148"/>
  </w:num>
  <w:num w:numId="155" w16cid:durableId="816069045">
    <w:abstractNumId w:val="89"/>
  </w:num>
  <w:num w:numId="156" w16cid:durableId="29498368">
    <w:abstractNumId w:val="196"/>
  </w:num>
  <w:num w:numId="157" w16cid:durableId="1853031668">
    <w:abstractNumId w:val="103"/>
  </w:num>
  <w:num w:numId="158" w16cid:durableId="797994843">
    <w:abstractNumId w:val="178"/>
  </w:num>
  <w:num w:numId="159" w16cid:durableId="1168405454">
    <w:abstractNumId w:val="109"/>
  </w:num>
  <w:num w:numId="160" w16cid:durableId="1944914554">
    <w:abstractNumId w:val="182"/>
  </w:num>
  <w:num w:numId="161" w16cid:durableId="411004472">
    <w:abstractNumId w:val="136"/>
  </w:num>
  <w:num w:numId="162" w16cid:durableId="1018388182">
    <w:abstractNumId w:val="132"/>
  </w:num>
  <w:num w:numId="163" w16cid:durableId="1623144957">
    <w:abstractNumId w:val="170"/>
  </w:num>
  <w:num w:numId="164" w16cid:durableId="1322855650">
    <w:abstractNumId w:val="83"/>
  </w:num>
  <w:num w:numId="165" w16cid:durableId="456022232">
    <w:abstractNumId w:val="106"/>
  </w:num>
  <w:num w:numId="166" w16cid:durableId="461583384">
    <w:abstractNumId w:val="90"/>
  </w:num>
  <w:num w:numId="167" w16cid:durableId="1668481145">
    <w:abstractNumId w:val="45"/>
  </w:num>
  <w:num w:numId="168" w16cid:durableId="1087387420">
    <w:abstractNumId w:val="3"/>
  </w:num>
  <w:num w:numId="169" w16cid:durableId="1776319815">
    <w:abstractNumId w:val="212"/>
  </w:num>
  <w:num w:numId="170" w16cid:durableId="1502768639">
    <w:abstractNumId w:val="140"/>
  </w:num>
  <w:num w:numId="171" w16cid:durableId="3174868">
    <w:abstractNumId w:val="43"/>
  </w:num>
  <w:num w:numId="172" w16cid:durableId="2000235129">
    <w:abstractNumId w:val="204"/>
  </w:num>
  <w:num w:numId="173" w16cid:durableId="1590310917">
    <w:abstractNumId w:val="150"/>
  </w:num>
  <w:num w:numId="174" w16cid:durableId="1467548013">
    <w:abstractNumId w:val="118"/>
    <w:lvlOverride w:ilvl="0">
      <w:startOverride w:val="1"/>
    </w:lvlOverride>
  </w:num>
  <w:num w:numId="175" w16cid:durableId="2045641834">
    <w:abstractNumId w:val="51"/>
  </w:num>
  <w:num w:numId="176" w16cid:durableId="1816222216">
    <w:abstractNumId w:val="210"/>
  </w:num>
  <w:num w:numId="177" w16cid:durableId="986938906">
    <w:abstractNumId w:val="120"/>
  </w:num>
  <w:num w:numId="178" w16cid:durableId="363868547">
    <w:abstractNumId w:val="6"/>
  </w:num>
  <w:num w:numId="179" w16cid:durableId="138426971">
    <w:abstractNumId w:val="171"/>
  </w:num>
  <w:num w:numId="180" w16cid:durableId="1167668265">
    <w:abstractNumId w:val="107"/>
  </w:num>
  <w:num w:numId="181" w16cid:durableId="776756458">
    <w:abstractNumId w:val="42"/>
  </w:num>
  <w:num w:numId="182" w16cid:durableId="111366940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3" w16cid:durableId="451704984">
    <w:abstractNumId w:val="200"/>
  </w:num>
  <w:num w:numId="184" w16cid:durableId="1064647056">
    <w:abstractNumId w:val="153"/>
  </w:num>
  <w:num w:numId="185" w16cid:durableId="81025089">
    <w:abstractNumId w:val="122"/>
  </w:num>
  <w:num w:numId="186" w16cid:durableId="45640859">
    <w:abstractNumId w:val="39"/>
  </w:num>
  <w:num w:numId="187" w16cid:durableId="1117717225">
    <w:abstractNumId w:val="2"/>
  </w:num>
  <w:num w:numId="188" w16cid:durableId="243608466">
    <w:abstractNumId w:val="34"/>
  </w:num>
  <w:num w:numId="189" w16cid:durableId="146167808">
    <w:abstractNumId w:val="64"/>
  </w:num>
  <w:num w:numId="190" w16cid:durableId="196243235">
    <w:abstractNumId w:val="115"/>
  </w:num>
  <w:num w:numId="191" w16cid:durableId="1631085086">
    <w:abstractNumId w:val="32"/>
  </w:num>
  <w:num w:numId="192" w16cid:durableId="798957024">
    <w:abstractNumId w:val="177"/>
  </w:num>
  <w:num w:numId="193" w16cid:durableId="1589998346">
    <w:abstractNumId w:val="17"/>
  </w:num>
  <w:num w:numId="194" w16cid:durableId="467358642">
    <w:abstractNumId w:val="65"/>
  </w:num>
  <w:num w:numId="195" w16cid:durableId="3947239">
    <w:abstractNumId w:val="8"/>
  </w:num>
  <w:num w:numId="196" w16cid:durableId="950207379">
    <w:abstractNumId w:val="192"/>
  </w:num>
  <w:num w:numId="197" w16cid:durableId="862670974">
    <w:abstractNumId w:val="203"/>
  </w:num>
  <w:num w:numId="198" w16cid:durableId="585499481">
    <w:abstractNumId w:val="47"/>
  </w:num>
  <w:num w:numId="199" w16cid:durableId="1241797037">
    <w:abstractNumId w:val="166"/>
  </w:num>
  <w:num w:numId="200" w16cid:durableId="1313830103">
    <w:abstractNumId w:val="62"/>
  </w:num>
  <w:num w:numId="201" w16cid:durableId="729226611">
    <w:abstractNumId w:val="67"/>
  </w:num>
  <w:num w:numId="202" w16cid:durableId="2007442907">
    <w:abstractNumId w:val="40"/>
  </w:num>
  <w:num w:numId="203" w16cid:durableId="273556086">
    <w:abstractNumId w:val="75"/>
  </w:num>
  <w:num w:numId="204" w16cid:durableId="1208447015">
    <w:abstractNumId w:val="85"/>
  </w:num>
  <w:num w:numId="205" w16cid:durableId="1828786662">
    <w:abstractNumId w:val="146"/>
  </w:num>
  <w:num w:numId="206" w16cid:durableId="2004117408">
    <w:abstractNumId w:val="191"/>
  </w:num>
  <w:num w:numId="207" w16cid:durableId="450053233">
    <w:abstractNumId w:val="48"/>
  </w:num>
  <w:num w:numId="208" w16cid:durableId="1433742768">
    <w:abstractNumId w:val="72"/>
  </w:num>
  <w:num w:numId="209" w16cid:durableId="299304849">
    <w:abstractNumId w:val="135"/>
  </w:num>
  <w:num w:numId="210" w16cid:durableId="1303076225">
    <w:abstractNumId w:val="50"/>
  </w:num>
  <w:num w:numId="211" w16cid:durableId="1891107374">
    <w:abstractNumId w:val="96"/>
  </w:num>
  <w:num w:numId="212" w16cid:durableId="52972547">
    <w:abstractNumId w:val="197"/>
  </w:num>
  <w:num w:numId="213" w16cid:durableId="773521882">
    <w:abstractNumId w:val="88"/>
  </w:num>
  <w:num w:numId="214" w16cid:durableId="766117305">
    <w:abstractNumId w:val="174"/>
  </w:num>
  <w:num w:numId="215" w16cid:durableId="1541896404">
    <w:abstractNumId w:val="1"/>
  </w:num>
  <w:num w:numId="216" w16cid:durableId="723942087">
    <w:abstractNumId w:val="202"/>
  </w:num>
  <w:num w:numId="217" w16cid:durableId="1440180451">
    <w:abstractNumId w:val="133"/>
  </w:num>
  <w:num w:numId="218" w16cid:durableId="1952055347">
    <w:abstractNumId w:val="213"/>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607"/>
    <w:rsid w:val="000039D9"/>
    <w:rsid w:val="000047EF"/>
    <w:rsid w:val="00007A53"/>
    <w:rsid w:val="00007FA0"/>
    <w:rsid w:val="00013904"/>
    <w:rsid w:val="00014A7D"/>
    <w:rsid w:val="00020A88"/>
    <w:rsid w:val="00023851"/>
    <w:rsid w:val="0002481C"/>
    <w:rsid w:val="000263C2"/>
    <w:rsid w:val="00030D27"/>
    <w:rsid w:val="00032D86"/>
    <w:rsid w:val="0003429F"/>
    <w:rsid w:val="000354AC"/>
    <w:rsid w:val="00037F9E"/>
    <w:rsid w:val="00043489"/>
    <w:rsid w:val="00053C92"/>
    <w:rsid w:val="00056237"/>
    <w:rsid w:val="000566E6"/>
    <w:rsid w:val="0006073E"/>
    <w:rsid w:val="000707E3"/>
    <w:rsid w:val="000718B3"/>
    <w:rsid w:val="000755BF"/>
    <w:rsid w:val="000818DA"/>
    <w:rsid w:val="0008494A"/>
    <w:rsid w:val="00091DBD"/>
    <w:rsid w:val="000A04F6"/>
    <w:rsid w:val="000A0885"/>
    <w:rsid w:val="000A14F3"/>
    <w:rsid w:val="000A1EBF"/>
    <w:rsid w:val="000B6DCF"/>
    <w:rsid w:val="000C0195"/>
    <w:rsid w:val="000C08F9"/>
    <w:rsid w:val="000C1801"/>
    <w:rsid w:val="000C4C0B"/>
    <w:rsid w:val="000C5970"/>
    <w:rsid w:val="000D2612"/>
    <w:rsid w:val="000D39A5"/>
    <w:rsid w:val="000D600B"/>
    <w:rsid w:val="000E6537"/>
    <w:rsid w:val="000E6776"/>
    <w:rsid w:val="000E72AA"/>
    <w:rsid w:val="000F48A1"/>
    <w:rsid w:val="00100073"/>
    <w:rsid w:val="001011EB"/>
    <w:rsid w:val="0011077C"/>
    <w:rsid w:val="00115952"/>
    <w:rsid w:val="0012006F"/>
    <w:rsid w:val="001257FE"/>
    <w:rsid w:val="0012703F"/>
    <w:rsid w:val="00130016"/>
    <w:rsid w:val="001301E4"/>
    <w:rsid w:val="00136E7C"/>
    <w:rsid w:val="00152027"/>
    <w:rsid w:val="00152E81"/>
    <w:rsid w:val="00156F5F"/>
    <w:rsid w:val="00162ABF"/>
    <w:rsid w:val="00162CC3"/>
    <w:rsid w:val="001663D2"/>
    <w:rsid w:val="001664F2"/>
    <w:rsid w:val="0017765A"/>
    <w:rsid w:val="00180E9C"/>
    <w:rsid w:val="0018377E"/>
    <w:rsid w:val="0018416A"/>
    <w:rsid w:val="00186ABD"/>
    <w:rsid w:val="001878E7"/>
    <w:rsid w:val="00192FCF"/>
    <w:rsid w:val="001A7E24"/>
    <w:rsid w:val="001B1416"/>
    <w:rsid w:val="001B1BB9"/>
    <w:rsid w:val="001B5A29"/>
    <w:rsid w:val="001C03CF"/>
    <w:rsid w:val="001C192A"/>
    <w:rsid w:val="001C2C3F"/>
    <w:rsid w:val="001C51AF"/>
    <w:rsid w:val="001C7BA7"/>
    <w:rsid w:val="001E3E01"/>
    <w:rsid w:val="001E43BE"/>
    <w:rsid w:val="001E5DC1"/>
    <w:rsid w:val="001F1688"/>
    <w:rsid w:val="001F2C31"/>
    <w:rsid w:val="001F5330"/>
    <w:rsid w:val="001F5D73"/>
    <w:rsid w:val="001F6621"/>
    <w:rsid w:val="001F6B28"/>
    <w:rsid w:val="0020511A"/>
    <w:rsid w:val="00206712"/>
    <w:rsid w:val="0021147E"/>
    <w:rsid w:val="00212FE8"/>
    <w:rsid w:val="0022022E"/>
    <w:rsid w:val="0022755B"/>
    <w:rsid w:val="00244BF7"/>
    <w:rsid w:val="00245AA3"/>
    <w:rsid w:val="0025035C"/>
    <w:rsid w:val="002540E3"/>
    <w:rsid w:val="00272335"/>
    <w:rsid w:val="002739C3"/>
    <w:rsid w:val="00274CDD"/>
    <w:rsid w:val="00275431"/>
    <w:rsid w:val="002762FB"/>
    <w:rsid w:val="00276EF5"/>
    <w:rsid w:val="00280FA9"/>
    <w:rsid w:val="00290EF4"/>
    <w:rsid w:val="00291EBE"/>
    <w:rsid w:val="002927C6"/>
    <w:rsid w:val="0029545C"/>
    <w:rsid w:val="0029764D"/>
    <w:rsid w:val="002A0E87"/>
    <w:rsid w:val="002A1DFD"/>
    <w:rsid w:val="002A43DB"/>
    <w:rsid w:val="002B3EA0"/>
    <w:rsid w:val="002B4E66"/>
    <w:rsid w:val="002C09F6"/>
    <w:rsid w:val="002C4F5E"/>
    <w:rsid w:val="002D034F"/>
    <w:rsid w:val="002D25E6"/>
    <w:rsid w:val="002D31A0"/>
    <w:rsid w:val="002D550D"/>
    <w:rsid w:val="002D6DB3"/>
    <w:rsid w:val="002D7630"/>
    <w:rsid w:val="002E370D"/>
    <w:rsid w:val="002F087B"/>
    <w:rsid w:val="002F7755"/>
    <w:rsid w:val="00302892"/>
    <w:rsid w:val="003045FB"/>
    <w:rsid w:val="00316696"/>
    <w:rsid w:val="003228FA"/>
    <w:rsid w:val="003238B7"/>
    <w:rsid w:val="003253F2"/>
    <w:rsid w:val="00327CDF"/>
    <w:rsid w:val="00327ED4"/>
    <w:rsid w:val="00330FE9"/>
    <w:rsid w:val="003326DB"/>
    <w:rsid w:val="00334FC5"/>
    <w:rsid w:val="00337D83"/>
    <w:rsid w:val="003503DA"/>
    <w:rsid w:val="0035439A"/>
    <w:rsid w:val="00356A5D"/>
    <w:rsid w:val="003600F6"/>
    <w:rsid w:val="00361356"/>
    <w:rsid w:val="0036264E"/>
    <w:rsid w:val="003676AE"/>
    <w:rsid w:val="00371A33"/>
    <w:rsid w:val="00375A08"/>
    <w:rsid w:val="00377F5B"/>
    <w:rsid w:val="003977DA"/>
    <w:rsid w:val="003A1820"/>
    <w:rsid w:val="003A2E45"/>
    <w:rsid w:val="003A52FF"/>
    <w:rsid w:val="003B1DF2"/>
    <w:rsid w:val="003B254D"/>
    <w:rsid w:val="003B6AA0"/>
    <w:rsid w:val="003B7688"/>
    <w:rsid w:val="003D0AC9"/>
    <w:rsid w:val="003D1C3D"/>
    <w:rsid w:val="003E5D70"/>
    <w:rsid w:val="003E6B44"/>
    <w:rsid w:val="003F174E"/>
    <w:rsid w:val="003F3403"/>
    <w:rsid w:val="003F371F"/>
    <w:rsid w:val="003F4124"/>
    <w:rsid w:val="004003D3"/>
    <w:rsid w:val="00412919"/>
    <w:rsid w:val="00421F8D"/>
    <w:rsid w:val="004231A0"/>
    <w:rsid w:val="004249A8"/>
    <w:rsid w:val="004344D5"/>
    <w:rsid w:val="0044172A"/>
    <w:rsid w:val="00446D84"/>
    <w:rsid w:val="00451080"/>
    <w:rsid w:val="0045547F"/>
    <w:rsid w:val="00456853"/>
    <w:rsid w:val="00466375"/>
    <w:rsid w:val="0047466B"/>
    <w:rsid w:val="00474A5F"/>
    <w:rsid w:val="00484901"/>
    <w:rsid w:val="00490122"/>
    <w:rsid w:val="00490274"/>
    <w:rsid w:val="00491AAD"/>
    <w:rsid w:val="004920ED"/>
    <w:rsid w:val="00496CD5"/>
    <w:rsid w:val="00496D3D"/>
    <w:rsid w:val="00497D62"/>
    <w:rsid w:val="004A0424"/>
    <w:rsid w:val="004A0E9E"/>
    <w:rsid w:val="004A4F1E"/>
    <w:rsid w:val="004C5053"/>
    <w:rsid w:val="004D4A55"/>
    <w:rsid w:val="004D6D24"/>
    <w:rsid w:val="004D78C7"/>
    <w:rsid w:val="004E06E3"/>
    <w:rsid w:val="004E0B07"/>
    <w:rsid w:val="004E4F5D"/>
    <w:rsid w:val="004E6DE1"/>
    <w:rsid w:val="004E7275"/>
    <w:rsid w:val="004F080F"/>
    <w:rsid w:val="004F10CC"/>
    <w:rsid w:val="004F16B7"/>
    <w:rsid w:val="004F28F6"/>
    <w:rsid w:val="004F2C8A"/>
    <w:rsid w:val="004F37BA"/>
    <w:rsid w:val="004F68E7"/>
    <w:rsid w:val="004F7309"/>
    <w:rsid w:val="00501A81"/>
    <w:rsid w:val="00506AC0"/>
    <w:rsid w:val="00507720"/>
    <w:rsid w:val="005158BB"/>
    <w:rsid w:val="00520A2B"/>
    <w:rsid w:val="00526DE5"/>
    <w:rsid w:val="00530C38"/>
    <w:rsid w:val="00531C22"/>
    <w:rsid w:val="005415AE"/>
    <w:rsid w:val="0054304A"/>
    <w:rsid w:val="005431EC"/>
    <w:rsid w:val="005437A8"/>
    <w:rsid w:val="00551B25"/>
    <w:rsid w:val="00553194"/>
    <w:rsid w:val="00554B60"/>
    <w:rsid w:val="005551F4"/>
    <w:rsid w:val="0057660F"/>
    <w:rsid w:val="00584D8E"/>
    <w:rsid w:val="00592C09"/>
    <w:rsid w:val="00594431"/>
    <w:rsid w:val="00594D03"/>
    <w:rsid w:val="005951BD"/>
    <w:rsid w:val="00597816"/>
    <w:rsid w:val="005A303C"/>
    <w:rsid w:val="005A6651"/>
    <w:rsid w:val="005A7ABD"/>
    <w:rsid w:val="005B318D"/>
    <w:rsid w:val="005B4086"/>
    <w:rsid w:val="005C1D3D"/>
    <w:rsid w:val="005C6310"/>
    <w:rsid w:val="005C7BC4"/>
    <w:rsid w:val="005D0013"/>
    <w:rsid w:val="005D5CFB"/>
    <w:rsid w:val="005D665D"/>
    <w:rsid w:val="005E5DB5"/>
    <w:rsid w:val="005E651A"/>
    <w:rsid w:val="005F0994"/>
    <w:rsid w:val="005F155B"/>
    <w:rsid w:val="005F5794"/>
    <w:rsid w:val="005F76F3"/>
    <w:rsid w:val="006010FD"/>
    <w:rsid w:val="00603C73"/>
    <w:rsid w:val="0061156B"/>
    <w:rsid w:val="006134E0"/>
    <w:rsid w:val="00613670"/>
    <w:rsid w:val="00615C2C"/>
    <w:rsid w:val="0062765D"/>
    <w:rsid w:val="00635548"/>
    <w:rsid w:val="0063570C"/>
    <w:rsid w:val="00636AC2"/>
    <w:rsid w:val="00637AEA"/>
    <w:rsid w:val="006409FF"/>
    <w:rsid w:val="006438A2"/>
    <w:rsid w:val="006503E5"/>
    <w:rsid w:val="00651965"/>
    <w:rsid w:val="00655A8A"/>
    <w:rsid w:val="0065745E"/>
    <w:rsid w:val="006633B2"/>
    <w:rsid w:val="006847D4"/>
    <w:rsid w:val="0068751C"/>
    <w:rsid w:val="0068769E"/>
    <w:rsid w:val="00687FD3"/>
    <w:rsid w:val="00691756"/>
    <w:rsid w:val="00693F51"/>
    <w:rsid w:val="00695138"/>
    <w:rsid w:val="006A1049"/>
    <w:rsid w:val="006A4EB0"/>
    <w:rsid w:val="006A6421"/>
    <w:rsid w:val="006B31A6"/>
    <w:rsid w:val="006B5E6A"/>
    <w:rsid w:val="006C59BD"/>
    <w:rsid w:val="006C7C05"/>
    <w:rsid w:val="006D261C"/>
    <w:rsid w:val="006D3A7F"/>
    <w:rsid w:val="006D75FD"/>
    <w:rsid w:val="006E1005"/>
    <w:rsid w:val="006E5285"/>
    <w:rsid w:val="006E7064"/>
    <w:rsid w:val="006F6AD6"/>
    <w:rsid w:val="007004F8"/>
    <w:rsid w:val="00712257"/>
    <w:rsid w:val="0071272F"/>
    <w:rsid w:val="007144A8"/>
    <w:rsid w:val="00715210"/>
    <w:rsid w:val="00715618"/>
    <w:rsid w:val="007202B6"/>
    <w:rsid w:val="007261A4"/>
    <w:rsid w:val="00726364"/>
    <w:rsid w:val="00732AAE"/>
    <w:rsid w:val="00733EDE"/>
    <w:rsid w:val="00735DE1"/>
    <w:rsid w:val="00737522"/>
    <w:rsid w:val="007427D0"/>
    <w:rsid w:val="00747F13"/>
    <w:rsid w:val="00750472"/>
    <w:rsid w:val="00752AA5"/>
    <w:rsid w:val="0076365B"/>
    <w:rsid w:val="00770F71"/>
    <w:rsid w:val="00771142"/>
    <w:rsid w:val="007730B8"/>
    <w:rsid w:val="00774518"/>
    <w:rsid w:val="00776D43"/>
    <w:rsid w:val="00782503"/>
    <w:rsid w:val="00782DF7"/>
    <w:rsid w:val="00782F5A"/>
    <w:rsid w:val="00784FCD"/>
    <w:rsid w:val="00785208"/>
    <w:rsid w:val="007876ED"/>
    <w:rsid w:val="00787C76"/>
    <w:rsid w:val="007A1FC6"/>
    <w:rsid w:val="007A5BDD"/>
    <w:rsid w:val="007B44D5"/>
    <w:rsid w:val="007C2A51"/>
    <w:rsid w:val="007C7249"/>
    <w:rsid w:val="007D63FE"/>
    <w:rsid w:val="007F0F30"/>
    <w:rsid w:val="007F1F3F"/>
    <w:rsid w:val="007F28B0"/>
    <w:rsid w:val="0080353B"/>
    <w:rsid w:val="008042B0"/>
    <w:rsid w:val="00804E10"/>
    <w:rsid w:val="00806829"/>
    <w:rsid w:val="00812E5C"/>
    <w:rsid w:val="00815551"/>
    <w:rsid w:val="00815804"/>
    <w:rsid w:val="00815F6E"/>
    <w:rsid w:val="008233E9"/>
    <w:rsid w:val="008241EA"/>
    <w:rsid w:val="00825C67"/>
    <w:rsid w:val="00827FAE"/>
    <w:rsid w:val="00831744"/>
    <w:rsid w:val="00833459"/>
    <w:rsid w:val="00833C2A"/>
    <w:rsid w:val="00833F22"/>
    <w:rsid w:val="00837E1A"/>
    <w:rsid w:val="00846B76"/>
    <w:rsid w:val="0084735E"/>
    <w:rsid w:val="00851AAC"/>
    <w:rsid w:val="00860AB1"/>
    <w:rsid w:val="00867243"/>
    <w:rsid w:val="00873D0F"/>
    <w:rsid w:val="00880977"/>
    <w:rsid w:val="00880D58"/>
    <w:rsid w:val="008903E3"/>
    <w:rsid w:val="008A440B"/>
    <w:rsid w:val="008A79D4"/>
    <w:rsid w:val="008A7D13"/>
    <w:rsid w:val="008B06D9"/>
    <w:rsid w:val="008B1951"/>
    <w:rsid w:val="008B4AC4"/>
    <w:rsid w:val="008B6F23"/>
    <w:rsid w:val="008C143E"/>
    <w:rsid w:val="008C671C"/>
    <w:rsid w:val="008D1050"/>
    <w:rsid w:val="008D6627"/>
    <w:rsid w:val="008E0B5E"/>
    <w:rsid w:val="008E161A"/>
    <w:rsid w:val="008E62CE"/>
    <w:rsid w:val="008F5E9C"/>
    <w:rsid w:val="008F705B"/>
    <w:rsid w:val="008F711C"/>
    <w:rsid w:val="008F7CF2"/>
    <w:rsid w:val="009113F7"/>
    <w:rsid w:val="0091560F"/>
    <w:rsid w:val="00920BA5"/>
    <w:rsid w:val="00924712"/>
    <w:rsid w:val="009316E1"/>
    <w:rsid w:val="0093481B"/>
    <w:rsid w:val="00940D8D"/>
    <w:rsid w:val="00941C86"/>
    <w:rsid w:val="00945CEF"/>
    <w:rsid w:val="009478BA"/>
    <w:rsid w:val="00951F50"/>
    <w:rsid w:val="00953158"/>
    <w:rsid w:val="00953A2E"/>
    <w:rsid w:val="0096566C"/>
    <w:rsid w:val="00966AC9"/>
    <w:rsid w:val="00966FB0"/>
    <w:rsid w:val="009818B1"/>
    <w:rsid w:val="009854E4"/>
    <w:rsid w:val="009912B0"/>
    <w:rsid w:val="009927B0"/>
    <w:rsid w:val="009A1F0A"/>
    <w:rsid w:val="009A2AD6"/>
    <w:rsid w:val="009B1858"/>
    <w:rsid w:val="009B39AC"/>
    <w:rsid w:val="009B432C"/>
    <w:rsid w:val="009B4858"/>
    <w:rsid w:val="009B74A2"/>
    <w:rsid w:val="009C0BD5"/>
    <w:rsid w:val="009C17A3"/>
    <w:rsid w:val="009C23FC"/>
    <w:rsid w:val="009C32E3"/>
    <w:rsid w:val="009C7837"/>
    <w:rsid w:val="009D1924"/>
    <w:rsid w:val="009E0252"/>
    <w:rsid w:val="009E30BA"/>
    <w:rsid w:val="009E42C4"/>
    <w:rsid w:val="009E6B5E"/>
    <w:rsid w:val="009F59F2"/>
    <w:rsid w:val="009F6787"/>
    <w:rsid w:val="009F76EC"/>
    <w:rsid w:val="00A03022"/>
    <w:rsid w:val="00A03D61"/>
    <w:rsid w:val="00A0742A"/>
    <w:rsid w:val="00A10F18"/>
    <w:rsid w:val="00A11931"/>
    <w:rsid w:val="00A15833"/>
    <w:rsid w:val="00A16F01"/>
    <w:rsid w:val="00A30764"/>
    <w:rsid w:val="00A347C7"/>
    <w:rsid w:val="00A52082"/>
    <w:rsid w:val="00A5510F"/>
    <w:rsid w:val="00A602C7"/>
    <w:rsid w:val="00A634C6"/>
    <w:rsid w:val="00A7657C"/>
    <w:rsid w:val="00A768C0"/>
    <w:rsid w:val="00A84F7D"/>
    <w:rsid w:val="00A87AFA"/>
    <w:rsid w:val="00A9275F"/>
    <w:rsid w:val="00A927D2"/>
    <w:rsid w:val="00AA246C"/>
    <w:rsid w:val="00AA2BEF"/>
    <w:rsid w:val="00AA3FA2"/>
    <w:rsid w:val="00AA6432"/>
    <w:rsid w:val="00AB2EA3"/>
    <w:rsid w:val="00AB68B0"/>
    <w:rsid w:val="00AC2710"/>
    <w:rsid w:val="00AC75FC"/>
    <w:rsid w:val="00AD0036"/>
    <w:rsid w:val="00AD7668"/>
    <w:rsid w:val="00AE202B"/>
    <w:rsid w:val="00AE2BC9"/>
    <w:rsid w:val="00AF3923"/>
    <w:rsid w:val="00AF6741"/>
    <w:rsid w:val="00B02F20"/>
    <w:rsid w:val="00B03B2C"/>
    <w:rsid w:val="00B06851"/>
    <w:rsid w:val="00B06A1E"/>
    <w:rsid w:val="00B07ED2"/>
    <w:rsid w:val="00B1072F"/>
    <w:rsid w:val="00B20A48"/>
    <w:rsid w:val="00B2257C"/>
    <w:rsid w:val="00B270C1"/>
    <w:rsid w:val="00B421CC"/>
    <w:rsid w:val="00B468A8"/>
    <w:rsid w:val="00B64CEF"/>
    <w:rsid w:val="00B65D93"/>
    <w:rsid w:val="00B71259"/>
    <w:rsid w:val="00B75DF7"/>
    <w:rsid w:val="00B940A2"/>
    <w:rsid w:val="00B94C6C"/>
    <w:rsid w:val="00BA57FA"/>
    <w:rsid w:val="00BB3EED"/>
    <w:rsid w:val="00BB44B7"/>
    <w:rsid w:val="00BB5DE0"/>
    <w:rsid w:val="00BC3FB3"/>
    <w:rsid w:val="00BD346A"/>
    <w:rsid w:val="00BE08AB"/>
    <w:rsid w:val="00BE104A"/>
    <w:rsid w:val="00BE4294"/>
    <w:rsid w:val="00BE634B"/>
    <w:rsid w:val="00BF282A"/>
    <w:rsid w:val="00BF4463"/>
    <w:rsid w:val="00C01DD5"/>
    <w:rsid w:val="00C06B95"/>
    <w:rsid w:val="00C245FB"/>
    <w:rsid w:val="00C31C42"/>
    <w:rsid w:val="00C368F4"/>
    <w:rsid w:val="00C377C4"/>
    <w:rsid w:val="00C44150"/>
    <w:rsid w:val="00C6377E"/>
    <w:rsid w:val="00C64250"/>
    <w:rsid w:val="00C65F47"/>
    <w:rsid w:val="00C70ADB"/>
    <w:rsid w:val="00C70D9B"/>
    <w:rsid w:val="00C7389E"/>
    <w:rsid w:val="00C75017"/>
    <w:rsid w:val="00C84A36"/>
    <w:rsid w:val="00C8755E"/>
    <w:rsid w:val="00C900C2"/>
    <w:rsid w:val="00C91C61"/>
    <w:rsid w:val="00C92A48"/>
    <w:rsid w:val="00C97C9B"/>
    <w:rsid w:val="00CA1BCD"/>
    <w:rsid w:val="00CA29BA"/>
    <w:rsid w:val="00CA68FC"/>
    <w:rsid w:val="00CB5DBA"/>
    <w:rsid w:val="00CB7E2E"/>
    <w:rsid w:val="00CC1B37"/>
    <w:rsid w:val="00CC7070"/>
    <w:rsid w:val="00CD02DC"/>
    <w:rsid w:val="00CD11E6"/>
    <w:rsid w:val="00CD3B4D"/>
    <w:rsid w:val="00CD52B8"/>
    <w:rsid w:val="00CD532C"/>
    <w:rsid w:val="00CE5BE4"/>
    <w:rsid w:val="00CE6C7A"/>
    <w:rsid w:val="00CF1FEC"/>
    <w:rsid w:val="00CF7A39"/>
    <w:rsid w:val="00D001B2"/>
    <w:rsid w:val="00D01744"/>
    <w:rsid w:val="00D05456"/>
    <w:rsid w:val="00D25195"/>
    <w:rsid w:val="00D26CB9"/>
    <w:rsid w:val="00D27FE0"/>
    <w:rsid w:val="00D323A5"/>
    <w:rsid w:val="00D363C7"/>
    <w:rsid w:val="00D44C64"/>
    <w:rsid w:val="00D76685"/>
    <w:rsid w:val="00D830DE"/>
    <w:rsid w:val="00D850EA"/>
    <w:rsid w:val="00D86DF4"/>
    <w:rsid w:val="00D9764F"/>
    <w:rsid w:val="00DA296A"/>
    <w:rsid w:val="00DB0212"/>
    <w:rsid w:val="00DC1322"/>
    <w:rsid w:val="00DC22E8"/>
    <w:rsid w:val="00DC275D"/>
    <w:rsid w:val="00DC3605"/>
    <w:rsid w:val="00DC4351"/>
    <w:rsid w:val="00DD2E23"/>
    <w:rsid w:val="00DD35E6"/>
    <w:rsid w:val="00DE7238"/>
    <w:rsid w:val="00DF0414"/>
    <w:rsid w:val="00E03028"/>
    <w:rsid w:val="00E14F6B"/>
    <w:rsid w:val="00E22867"/>
    <w:rsid w:val="00E278C8"/>
    <w:rsid w:val="00E4170E"/>
    <w:rsid w:val="00E4305C"/>
    <w:rsid w:val="00E4326D"/>
    <w:rsid w:val="00E446EB"/>
    <w:rsid w:val="00E45556"/>
    <w:rsid w:val="00E540FD"/>
    <w:rsid w:val="00E55CAC"/>
    <w:rsid w:val="00E56CB9"/>
    <w:rsid w:val="00E6439B"/>
    <w:rsid w:val="00E72FBC"/>
    <w:rsid w:val="00E83CB7"/>
    <w:rsid w:val="00E94ADB"/>
    <w:rsid w:val="00E95830"/>
    <w:rsid w:val="00EA075E"/>
    <w:rsid w:val="00EA0B5D"/>
    <w:rsid w:val="00EA1395"/>
    <w:rsid w:val="00EA5E44"/>
    <w:rsid w:val="00EB0CFD"/>
    <w:rsid w:val="00EB5AD2"/>
    <w:rsid w:val="00EC1060"/>
    <w:rsid w:val="00EC1EA1"/>
    <w:rsid w:val="00EC2F12"/>
    <w:rsid w:val="00EC4346"/>
    <w:rsid w:val="00ED0F2D"/>
    <w:rsid w:val="00ED2FDB"/>
    <w:rsid w:val="00ED6FA8"/>
    <w:rsid w:val="00ED7A25"/>
    <w:rsid w:val="00EE4837"/>
    <w:rsid w:val="00EE7C1C"/>
    <w:rsid w:val="00EF143C"/>
    <w:rsid w:val="00EF322A"/>
    <w:rsid w:val="00EF4CB8"/>
    <w:rsid w:val="00EF772F"/>
    <w:rsid w:val="00F03E39"/>
    <w:rsid w:val="00F04E50"/>
    <w:rsid w:val="00F12173"/>
    <w:rsid w:val="00F15A66"/>
    <w:rsid w:val="00F16642"/>
    <w:rsid w:val="00F20768"/>
    <w:rsid w:val="00F234D7"/>
    <w:rsid w:val="00F25431"/>
    <w:rsid w:val="00F255C4"/>
    <w:rsid w:val="00F25FAC"/>
    <w:rsid w:val="00F34147"/>
    <w:rsid w:val="00F3601E"/>
    <w:rsid w:val="00F4391B"/>
    <w:rsid w:val="00F44AB5"/>
    <w:rsid w:val="00F51A66"/>
    <w:rsid w:val="00F53D10"/>
    <w:rsid w:val="00F56C3E"/>
    <w:rsid w:val="00F57950"/>
    <w:rsid w:val="00F6030C"/>
    <w:rsid w:val="00F63BD0"/>
    <w:rsid w:val="00F67C6B"/>
    <w:rsid w:val="00F70DEF"/>
    <w:rsid w:val="00F741B5"/>
    <w:rsid w:val="00F86382"/>
    <w:rsid w:val="00F8775A"/>
    <w:rsid w:val="00F93413"/>
    <w:rsid w:val="00F94C0F"/>
    <w:rsid w:val="00F97419"/>
    <w:rsid w:val="00F97641"/>
    <w:rsid w:val="00FA11E0"/>
    <w:rsid w:val="00FA123C"/>
    <w:rsid w:val="00FA190C"/>
    <w:rsid w:val="00FA2642"/>
    <w:rsid w:val="00FA75F0"/>
    <w:rsid w:val="00FB4382"/>
    <w:rsid w:val="00FC1165"/>
    <w:rsid w:val="00FC2ABF"/>
    <w:rsid w:val="00FC3AE3"/>
    <w:rsid w:val="00FC43C1"/>
    <w:rsid w:val="00FD02A1"/>
    <w:rsid w:val="00FE103C"/>
    <w:rsid w:val="00FE4A94"/>
    <w:rsid w:val="00FE4C48"/>
    <w:rsid w:val="00FE6D4B"/>
    <w:rsid w:val="00FF2548"/>
    <w:rsid w:val="00FF3836"/>
    <w:rsid w:val="00FF5FCD"/>
    <w:rsid w:val="00FF7EC7"/>
    <w:rsid w:val="1831AE7C"/>
    <w:rsid w:val="1B69462A"/>
    <w:rsid w:val="4BBE03F7"/>
    <w:rsid w:val="4F0B571F"/>
    <w:rsid w:val="5BFE2860"/>
    <w:rsid w:val="6820F5EB"/>
    <w:rsid w:val="6F0BBF10"/>
    <w:rsid w:val="74CFE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2FD2472E-64C1-4C7A-8A5B-89F45A4C0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2B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0C4C0B"/>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zh-CN"/>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0C4C0B"/>
    <w:pPr>
      <w:keepLines w:val="0"/>
      <w:tabs>
        <w:tab w:val="num" w:pos="864"/>
      </w:tabs>
      <w:spacing w:before="240" w:after="60" w:line="240" w:lineRule="auto"/>
      <w:ind w:left="864" w:hanging="864"/>
      <w:outlineLvl w:val="3"/>
    </w:pPr>
    <w:rPr>
      <w:rFonts w:ascii="Arial" w:eastAsia="Batang" w:hAnsi="Arial" w:cs="Times New Roman"/>
      <w:b/>
      <w:bCs/>
      <w:i/>
      <w:color w:val="auto"/>
      <w:kern w:val="0"/>
      <w:sz w:val="20"/>
      <w:szCs w:val="26"/>
      <w:lang w:val="en-GB" w:eastAsia="x-none"/>
    </w:rPr>
  </w:style>
  <w:style w:type="paragraph" w:styleId="Heading5">
    <w:name w:val="heading 5"/>
    <w:aliases w:val="h5,Heading5"/>
    <w:basedOn w:val="Heading4"/>
    <w:next w:val="Normal"/>
    <w:link w:val="Heading5Char"/>
    <w:uiPriority w:val="9"/>
    <w:qFormat/>
    <w:rsid w:val="000C4C0B"/>
    <w:pPr>
      <w:tabs>
        <w:tab w:val="left" w:pos="864"/>
      </w:tabs>
      <w:outlineLvl w:val="4"/>
    </w:pPr>
    <w:rPr>
      <w:bCs w:val="0"/>
      <w:i w:val="0"/>
      <w:iCs/>
      <w:sz w:val="18"/>
    </w:rPr>
  </w:style>
  <w:style w:type="paragraph" w:styleId="Heading6">
    <w:name w:val="heading 6"/>
    <w:basedOn w:val="Normal"/>
    <w:next w:val="Normal"/>
    <w:link w:val="Heading6Char"/>
    <w:uiPriority w:val="9"/>
    <w:qFormat/>
    <w:rsid w:val="000C4C0B"/>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0C4C0B"/>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0C4C0B"/>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0C4C0B"/>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B06D9"/>
    <w:rPr>
      <w:rFonts w:ascii="Arial" w:eastAsia="Times New Roman" w:hAnsi="Arial" w:cs="Times New Roman"/>
      <w:sz w:val="36"/>
      <w:szCs w:val="20"/>
      <w:lang w:val="en-GB" w:eastAsia="ja-JP"/>
    </w:rPr>
  </w:style>
  <w:style w:type="paragraph" w:customStyle="1" w:styleId="3GPPHeader">
    <w:name w:val="3GPP_Header"/>
    <w:basedOn w:val="BodyText"/>
    <w:qFormat/>
    <w:rsid w:val="008B06D9"/>
    <w:pPr>
      <w:tabs>
        <w:tab w:val="left" w:pos="1701"/>
        <w:tab w:val="right" w:pos="9639"/>
      </w:tabs>
      <w:spacing w:after="240"/>
      <w:jc w:val="both"/>
    </w:pPr>
    <w:rPr>
      <w:rFonts w:ascii="Arial" w:hAnsi="Arial"/>
      <w:b/>
      <w:sz w:val="24"/>
    </w:rPr>
  </w:style>
  <w:style w:type="paragraph" w:styleId="BodyText">
    <w:name w:val="Body Text"/>
    <w:aliases w:val="bt"/>
    <w:basedOn w:val="Normal"/>
    <w:link w:val="BodyTextChar"/>
    <w:unhideWhenUsed/>
    <w:qFormat/>
    <w:rsid w:val="008B06D9"/>
    <w:pPr>
      <w:spacing w:after="120"/>
    </w:pPr>
  </w:style>
  <w:style w:type="character" w:customStyle="1" w:styleId="BodyTextChar">
    <w:name w:val="Body Text Char"/>
    <w:aliases w:val="bt Char"/>
    <w:basedOn w:val="DefaultParagraphFont"/>
    <w:link w:val="BodyText"/>
    <w:qFormat/>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link w:val="ReferenceChar"/>
    <w:qFormat/>
    <w:rsid w:val="006D261C"/>
    <w:pPr>
      <w:numPr>
        <w:numId w:val="1"/>
      </w:numPr>
      <w:jc w:val="both"/>
    </w:pPr>
    <w:rPr>
      <w:rFonts w:ascii="Arial" w:hAnsi="Arial"/>
    </w:rPr>
  </w:style>
  <w:style w:type="character" w:styleId="CommentReference">
    <w:name w:val="annotation reference"/>
    <w:unhideWhenUsed/>
    <w:qFormat/>
    <w:rsid w:val="00B07ED2"/>
    <w:rPr>
      <w:sz w:val="16"/>
      <w:szCs w:val="16"/>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unhideWhenUsed/>
    <w:qFormat/>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qFormat/>
    <w:rsid w:val="00BE08AB"/>
  </w:style>
  <w:style w:type="paragraph" w:customStyle="1" w:styleId="TAH">
    <w:name w:val="TAH"/>
    <w:basedOn w:val="TAC"/>
    <w:link w:val="TAHCar"/>
    <w:qFormat/>
    <w:rsid w:val="00F12173"/>
    <w:rPr>
      <w:b/>
    </w:rPr>
  </w:style>
  <w:style w:type="paragraph" w:customStyle="1" w:styleId="TAC">
    <w:name w:val="TAC"/>
    <w:basedOn w:val="Normal"/>
    <w:link w:val="TACChar"/>
    <w:qFormat/>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qFormat/>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qFormat/>
    <w:rsid w:val="00F12173"/>
    <w:rPr>
      <w:rFonts w:ascii="Arial" w:eastAsia="Malgun Gothic" w:hAnsi="Arial" w:cs="Times New Roman"/>
      <w:b/>
      <w:sz w:val="20"/>
      <w:szCs w:val="20"/>
      <w:lang w:val="en-GB"/>
    </w:rPr>
  </w:style>
  <w:style w:type="character" w:customStyle="1" w:styleId="TACChar">
    <w:name w:val="TAC Char"/>
    <w:link w:val="TAC"/>
    <w:qFormat/>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aliases w:val="TableGrid,ST Table,Check(v),Table-Text,x Tableau page de garde"/>
    <w:basedOn w:val="TableNormal"/>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qFormat/>
    <w:rsid w:val="00D323A5"/>
  </w:style>
  <w:style w:type="paragraph" w:customStyle="1" w:styleId="paragraph">
    <w:name w:val="paragraph"/>
    <w:basedOn w:val="Normal"/>
    <w:uiPriority w:val="99"/>
    <w:qFormat/>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qFormat/>
    <w:rsid w:val="002D550D"/>
    <w:rPr>
      <w:color w:val="666666"/>
    </w:rPr>
  </w:style>
  <w:style w:type="character" w:customStyle="1" w:styleId="0MaintextChar">
    <w:name w:val="0 Main text Char"/>
    <w:link w:val="0Maintext"/>
    <w:qFormat/>
    <w:locked/>
    <w:rsid w:val="007427D0"/>
    <w:rPr>
      <w:rFonts w:ascii="Times New Roman" w:hAnsi="Times New Roman"/>
      <w:lang w:val="en-GB"/>
    </w:rPr>
  </w:style>
  <w:style w:type="paragraph" w:customStyle="1" w:styleId="0Maintext">
    <w:name w:val="0 Main text"/>
    <w:basedOn w:val="Normal"/>
    <w:link w:val="0MaintextChar"/>
    <w:qFormat/>
    <w:rsid w:val="007427D0"/>
    <w:pPr>
      <w:overflowPunct/>
      <w:autoSpaceDE/>
      <w:autoSpaceDN/>
      <w:adjustRightInd/>
      <w:spacing w:after="0"/>
      <w:jc w:val="both"/>
      <w:textAlignment w:val="auto"/>
    </w:pPr>
    <w:rPr>
      <w:rFonts w:eastAsiaTheme="minorHAnsi" w:cstheme="minorBidi"/>
      <w:sz w:val="22"/>
      <w:szCs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92FCF"/>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92FCF"/>
    <w:rPr>
      <w:rFonts w:ascii="Times New Roman" w:eastAsia="Times New Roman" w:hAnsi="Times New Roman" w:cs="Times New Roman"/>
      <w:sz w:val="20"/>
      <w:szCs w:val="20"/>
      <w:lang w:val="en-GB" w:eastAsia="en-GB"/>
    </w:rPr>
  </w:style>
  <w:style w:type="paragraph" w:styleId="Footer">
    <w:name w:val="footer"/>
    <w:basedOn w:val="Normal"/>
    <w:link w:val="FooterChar"/>
    <w:unhideWhenUsed/>
    <w:qFormat/>
    <w:rsid w:val="00192FCF"/>
    <w:pPr>
      <w:tabs>
        <w:tab w:val="center" w:pos="4680"/>
        <w:tab w:val="right" w:pos="9360"/>
      </w:tabs>
      <w:spacing w:after="0"/>
    </w:pPr>
  </w:style>
  <w:style w:type="character" w:customStyle="1" w:styleId="FooterChar">
    <w:name w:val="Footer Char"/>
    <w:basedOn w:val="DefaultParagraphFont"/>
    <w:link w:val="Footer"/>
    <w:qFormat/>
    <w:rsid w:val="00192FCF"/>
    <w:rPr>
      <w:rFonts w:ascii="Times New Roman" w:eastAsia="Times New Roman" w:hAnsi="Times New Roman" w:cs="Times New Roman"/>
      <w:sz w:val="20"/>
      <w:szCs w:val="20"/>
      <w:lang w:val="en-GB" w:eastAsia="en-GB"/>
    </w:rPr>
  </w:style>
  <w:style w:type="paragraph" w:styleId="Revision">
    <w:name w:val="Revision"/>
    <w:hidden/>
    <w:uiPriority w:val="99"/>
    <w:semiHidden/>
    <w:rsid w:val="00E6439B"/>
    <w:pPr>
      <w:spacing w:after="0" w:line="240" w:lineRule="auto"/>
    </w:pPr>
    <w:rPr>
      <w:rFonts w:ascii="Times New Roman" w:eastAsia="Times New Roman" w:hAnsi="Times New Roman" w:cs="Times New Roman"/>
      <w:sz w:val="20"/>
      <w:szCs w:val="20"/>
      <w:lang w:val="en-GB" w:eastAsia="en-GB"/>
    </w:rPr>
  </w:style>
  <w:style w:type="paragraph" w:customStyle="1" w:styleId="TAL">
    <w:name w:val="TAL"/>
    <w:basedOn w:val="Normal"/>
    <w:link w:val="TALChar"/>
    <w:qFormat/>
    <w:rsid w:val="003F4124"/>
    <w:pPr>
      <w:keepNext/>
      <w:keepLines/>
      <w:overflowPunct/>
      <w:autoSpaceDE/>
      <w:autoSpaceDN/>
      <w:adjustRightInd/>
      <w:spacing w:after="0"/>
      <w:textAlignment w:val="auto"/>
    </w:pPr>
    <w:rPr>
      <w:rFonts w:ascii="Arial" w:eastAsia="MS Mincho" w:hAnsi="Arial"/>
      <w:sz w:val="18"/>
      <w:lang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3F4124"/>
    <w:rPr>
      <w:rFonts w:ascii="Times New Roman" w:eastAsia="Times New Roman" w:hAnsi="Times New Roman" w:cs="Times New Roman"/>
      <w:i/>
      <w:iCs/>
      <w:color w:val="44546A" w:themeColor="text2"/>
      <w:sz w:val="18"/>
      <w:szCs w:val="18"/>
      <w:lang w:val="en-GB" w:eastAsia="en-GB"/>
    </w:rPr>
  </w:style>
  <w:style w:type="character" w:customStyle="1" w:styleId="TALChar">
    <w:name w:val="TAL Char"/>
    <w:link w:val="TAL"/>
    <w:qFormat/>
    <w:locked/>
    <w:rsid w:val="003F4124"/>
    <w:rPr>
      <w:rFonts w:ascii="Arial" w:eastAsia="MS Mincho" w:hAnsi="Arial" w:cs="Times New Roman"/>
      <w:sz w:val="18"/>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0C4C0B"/>
    <w:rPr>
      <w:rFonts w:asciiTheme="majorHAnsi" w:eastAsiaTheme="majorEastAsia" w:hAnsiTheme="majorHAnsi" w:cstheme="majorBidi"/>
      <w:color w:val="1F3763" w:themeColor="accent1" w:themeShade="7F"/>
      <w:kern w:val="2"/>
      <w:sz w:val="24"/>
      <w:szCs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0C4C0B"/>
    <w:rPr>
      <w:rFonts w:ascii="Arial" w:eastAsia="Batang" w:hAnsi="Arial" w:cs="Times New Roman"/>
      <w:b/>
      <w:bCs/>
      <w:i/>
      <w:sz w:val="20"/>
      <w:szCs w:val="26"/>
      <w:lang w:val="en-GB" w:eastAsia="x-none"/>
    </w:rPr>
  </w:style>
  <w:style w:type="character" w:customStyle="1" w:styleId="Heading5Char">
    <w:name w:val="Heading 5 Char"/>
    <w:aliases w:val="h5 Char,Heading5 Char"/>
    <w:basedOn w:val="DefaultParagraphFont"/>
    <w:link w:val="Heading5"/>
    <w:uiPriority w:val="9"/>
    <w:qFormat/>
    <w:rsid w:val="000C4C0B"/>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qFormat/>
    <w:rsid w:val="000C4C0B"/>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0C4C0B"/>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0C4C0B"/>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0C4C0B"/>
    <w:rPr>
      <w:rFonts w:ascii="Arial" w:eastAsia="Batang" w:hAnsi="Arial" w:cs="Times New Roman"/>
      <w:lang w:val="en-GB" w:eastAsia="x-none"/>
    </w:rPr>
  </w:style>
  <w:style w:type="paragraph" w:styleId="Title">
    <w:name w:val="Title"/>
    <w:basedOn w:val="Normal"/>
    <w:next w:val="Normal"/>
    <w:link w:val="TitleChar"/>
    <w:uiPriority w:val="10"/>
    <w:qFormat/>
    <w:rsid w:val="000C4C0B"/>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val="en-US" w:eastAsia="en-US"/>
    </w:rPr>
  </w:style>
  <w:style w:type="character" w:customStyle="1" w:styleId="TitleChar">
    <w:name w:val="Title Char"/>
    <w:basedOn w:val="DefaultParagraphFont"/>
    <w:link w:val="Title"/>
    <w:uiPriority w:val="10"/>
    <w:rsid w:val="000C4C0B"/>
    <w:rPr>
      <w:rFonts w:asciiTheme="majorHAnsi" w:eastAsiaTheme="majorEastAsia" w:hAnsiTheme="majorHAnsi" w:cstheme="majorBidi"/>
      <w:spacing w:val="-10"/>
      <w:kern w:val="28"/>
      <w:sz w:val="56"/>
      <w:szCs w:val="56"/>
    </w:rPr>
  </w:style>
  <w:style w:type="table" w:customStyle="1" w:styleId="TableGrid1">
    <w:name w:val="Table Grid1"/>
    <w:basedOn w:val="TableNormal"/>
    <w:uiPriority w:val="39"/>
    <w:qFormat/>
    <w:rsid w:val="000C4C0B"/>
    <w:pPr>
      <w:spacing w:after="0" w:line="240" w:lineRule="auto"/>
      <w:jc w:val="both"/>
    </w:pPr>
    <w:rPr>
      <w:rFonts w:ascii="Malgun Gothic" w:eastAsia="Malgun Gothic" w:hAnsi="Malgun Gothic" w:cs="Arial"/>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rsid w:val="000C4C0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PlainText">
    <w:name w:val="Plain Text"/>
    <w:basedOn w:val="Normal"/>
    <w:link w:val="PlainTextChar"/>
    <w:uiPriority w:val="99"/>
    <w:unhideWhenUsed/>
    <w:qFormat/>
    <w:rsid w:val="000C4C0B"/>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0C4C0B"/>
    <w:rPr>
      <w:rFonts w:ascii="Arial" w:eastAsia="MS Gothic" w:hAnsi="Arial" w:cs="Times New Roman"/>
      <w:color w:val="000000"/>
      <w:sz w:val="20"/>
      <w:szCs w:val="20"/>
      <w:lang w:val="x-none" w:eastAsia="x-none"/>
    </w:rPr>
  </w:style>
  <w:style w:type="character" w:styleId="FollowedHyperlink">
    <w:name w:val="FollowedHyperlink"/>
    <w:unhideWhenUsed/>
    <w:qFormat/>
    <w:rsid w:val="000C4C0B"/>
    <w:rPr>
      <w:color w:val="954F72"/>
      <w:u w:val="single"/>
    </w:rPr>
  </w:style>
  <w:style w:type="paragraph" w:customStyle="1" w:styleId="References">
    <w:name w:val="References"/>
    <w:basedOn w:val="Normal"/>
    <w:qFormat/>
    <w:rsid w:val="000C4C0B"/>
    <w:pPr>
      <w:numPr>
        <w:ilvl w:val="2"/>
        <w:numId w:val="70"/>
      </w:numPr>
      <w:overflowPunct/>
      <w:autoSpaceDE/>
      <w:autoSpaceDN/>
      <w:adjustRightInd/>
      <w:spacing w:after="0"/>
      <w:textAlignment w:val="auto"/>
    </w:pPr>
    <w:rPr>
      <w:szCs w:val="24"/>
      <w:lang w:val="en-US" w:eastAsia="en-US"/>
    </w:rPr>
  </w:style>
  <w:style w:type="paragraph" w:styleId="BalloonText">
    <w:name w:val="Balloon Text"/>
    <w:basedOn w:val="Normal"/>
    <w:link w:val="BalloonTextChar"/>
    <w:semiHidden/>
    <w:unhideWhenUsed/>
    <w:qFormat/>
    <w:rsid w:val="000C4C0B"/>
    <w:pPr>
      <w:overflowPunct/>
      <w:autoSpaceDE/>
      <w:autoSpaceDN/>
      <w:adjustRightInd/>
      <w:spacing w:after="0"/>
      <w:textAlignment w:val="auto"/>
    </w:pPr>
    <w:rPr>
      <w:rFonts w:ascii="Malgun Gothic" w:eastAsia="Malgun Gothic" w:hAnsi="Times"/>
      <w:sz w:val="18"/>
      <w:szCs w:val="18"/>
      <w:lang w:eastAsia="en-US"/>
    </w:rPr>
  </w:style>
  <w:style w:type="character" w:customStyle="1" w:styleId="BalloonTextChar">
    <w:name w:val="Balloon Text Char"/>
    <w:basedOn w:val="DefaultParagraphFont"/>
    <w:link w:val="BalloonText"/>
    <w:semiHidden/>
    <w:qFormat/>
    <w:rsid w:val="000C4C0B"/>
    <w:rPr>
      <w:rFonts w:ascii="Malgun Gothic" w:eastAsia="Malgun Gothic" w:hAnsi="Times" w:cs="Times New Roman"/>
      <w:sz w:val="18"/>
      <w:szCs w:val="18"/>
      <w:lang w:val="en-GB"/>
    </w:rPr>
  </w:style>
  <w:style w:type="character" w:customStyle="1" w:styleId="UnresolvedMention1">
    <w:name w:val="Unresolved Mention1"/>
    <w:uiPriority w:val="99"/>
    <w:unhideWhenUsed/>
    <w:qFormat/>
    <w:rsid w:val="000C4C0B"/>
    <w:rPr>
      <w:color w:val="605E5C"/>
      <w:shd w:val="clear" w:color="auto" w:fill="E1DFDD"/>
    </w:rPr>
  </w:style>
  <w:style w:type="paragraph" w:customStyle="1" w:styleId="TdocHeader2">
    <w:name w:val="Tdoc_Header_2"/>
    <w:basedOn w:val="Normal"/>
    <w:qFormat/>
    <w:rsid w:val="000C4C0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qFormat/>
    <w:rsid w:val="000C4C0B"/>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0C4C0B"/>
    <w:pPr>
      <w:overflowPunct/>
      <w:autoSpaceDE/>
      <w:autoSpaceDN/>
      <w:adjustRightInd/>
      <w:textAlignment w:val="auto"/>
    </w:pPr>
    <w:rPr>
      <w:rFonts w:ascii="Times" w:eastAsia="Batang" w:hAnsi="Times"/>
      <w:szCs w:val="24"/>
      <w:lang w:eastAsia="en-US"/>
    </w:rPr>
  </w:style>
  <w:style w:type="paragraph" w:styleId="FootnoteText">
    <w:name w:val="footnote text"/>
    <w:basedOn w:val="Normal"/>
    <w:link w:val="FootnoteTextChar"/>
    <w:semiHidden/>
    <w:qFormat/>
    <w:rsid w:val="000C4C0B"/>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qFormat/>
    <w:rsid w:val="000C4C0B"/>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0C4C0B"/>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qFormat/>
    <w:rsid w:val="000C4C0B"/>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qFormat/>
    <w:rsid w:val="000C4C0B"/>
    <w:pPr>
      <w:overflowPunct/>
      <w:autoSpaceDE/>
      <w:autoSpaceDN/>
      <w:adjustRightInd/>
      <w:spacing w:after="0"/>
      <w:textAlignment w:val="auto"/>
    </w:pPr>
    <w:rPr>
      <w:rFonts w:ascii="Times" w:eastAsia="Batang" w:hAnsi="Times"/>
      <w:szCs w:val="24"/>
      <w:lang w:eastAsia="en-US"/>
    </w:rPr>
  </w:style>
  <w:style w:type="paragraph" w:customStyle="1" w:styleId="NO">
    <w:name w:val="NO"/>
    <w:basedOn w:val="Normal"/>
    <w:qFormat/>
    <w:rsid w:val="000C4C0B"/>
    <w:pPr>
      <w:keepLines/>
      <w:overflowPunct/>
      <w:autoSpaceDE/>
      <w:autoSpaceDN/>
      <w:adjustRightInd/>
      <w:spacing w:after="0"/>
      <w:ind w:left="1135" w:hanging="851"/>
      <w:textAlignment w:val="auto"/>
    </w:pPr>
    <w:rPr>
      <w:rFonts w:eastAsia="Batang"/>
      <w:sz w:val="24"/>
      <w:lang w:eastAsia="en-US"/>
    </w:rPr>
  </w:style>
  <w:style w:type="paragraph" w:customStyle="1" w:styleId="h1">
    <w:name w:val="h1"/>
    <w:basedOn w:val="Normal"/>
    <w:qFormat/>
    <w:rsid w:val="000C4C0B"/>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qFormat/>
    <w:rsid w:val="000C4C0B"/>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qFormat/>
    <w:rsid w:val="000C4C0B"/>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qFormat/>
    <w:rsid w:val="000C4C0B"/>
    <w:pPr>
      <w:tabs>
        <w:tab w:val="left" w:pos="1200"/>
        <w:tab w:val="right" w:leader="dot" w:pos="9631"/>
      </w:tabs>
      <w:overflowPunct/>
      <w:autoSpaceDE/>
      <w:autoSpaceDN/>
      <w:adjustRightInd/>
      <w:spacing w:after="0"/>
      <w:ind w:left="403"/>
      <w:textAlignment w:val="auto"/>
    </w:pPr>
    <w:rPr>
      <w:rFonts w:ascii="Times" w:eastAsia="Batang" w:hAnsi="Times" w:cs="Times"/>
      <w:noProof/>
      <w:szCs w:val="24"/>
      <w:lang w:eastAsia="en-US"/>
    </w:rPr>
  </w:style>
  <w:style w:type="paragraph" w:styleId="TOC4">
    <w:name w:val="toc 4"/>
    <w:basedOn w:val="Normal"/>
    <w:next w:val="Normal"/>
    <w:autoRedefine/>
    <w:uiPriority w:val="39"/>
    <w:qFormat/>
    <w:rsid w:val="000C4C0B"/>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0C4C0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0C4C0B"/>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0C4C0B"/>
    <w:rPr>
      <w:rFonts w:ascii="Times" w:eastAsia="Batang" w:hAnsi="Times" w:cs="Times New Roman"/>
      <w:sz w:val="20"/>
      <w:szCs w:val="24"/>
      <w:lang w:val="en-GB" w:eastAsia="x-none"/>
    </w:rPr>
  </w:style>
  <w:style w:type="paragraph" w:customStyle="1" w:styleId="Default">
    <w:name w:val="Default"/>
    <w:qFormat/>
    <w:rsid w:val="000C4C0B"/>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0C4C0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0C4C0B"/>
    <w:rPr>
      <w:rFonts w:ascii="Times New Roman" w:eastAsia="MS Mincho" w:hAnsi="Times New Roman" w:cs="Times New Roman"/>
      <w:szCs w:val="24"/>
      <w:lang w:val="x-none" w:eastAsia="x-none"/>
    </w:rPr>
  </w:style>
  <w:style w:type="paragraph" w:customStyle="1" w:styleId="Statement">
    <w:name w:val="Statement"/>
    <w:basedOn w:val="Normal"/>
    <w:qFormat/>
    <w:rsid w:val="000C4C0B"/>
    <w:pPr>
      <w:keepNext/>
      <w:overflowPunct/>
      <w:autoSpaceDE/>
      <w:autoSpaceDN/>
      <w:adjustRightInd/>
      <w:spacing w:after="0"/>
      <w:ind w:left="601" w:hanging="601"/>
      <w:textAlignment w:val="auto"/>
    </w:pPr>
    <w:rPr>
      <w:rFonts w:eastAsia="Batang"/>
      <w:b/>
      <w:i/>
      <w:szCs w:val="24"/>
      <w:lang w:val="en-US" w:eastAsia="ko-KR"/>
    </w:rPr>
  </w:style>
  <w:style w:type="paragraph" w:customStyle="1" w:styleId="B1">
    <w:name w:val="B1"/>
    <w:basedOn w:val="List"/>
    <w:link w:val="B10"/>
    <w:qFormat/>
    <w:rsid w:val="000C4C0B"/>
    <w:pPr>
      <w:spacing w:after="180"/>
      <w:ind w:left="568" w:hanging="284"/>
    </w:pPr>
    <w:rPr>
      <w:rFonts w:ascii="Times New Roman" w:eastAsia="MS Mincho" w:hAnsi="Times New Roman"/>
      <w:szCs w:val="20"/>
    </w:rPr>
  </w:style>
  <w:style w:type="paragraph" w:customStyle="1" w:styleId="B2">
    <w:name w:val="B2"/>
    <w:basedOn w:val="List2"/>
    <w:link w:val="B2Char"/>
    <w:qFormat/>
    <w:rsid w:val="000C4C0B"/>
    <w:pPr>
      <w:spacing w:after="180"/>
      <w:ind w:left="851" w:hanging="284"/>
    </w:pPr>
    <w:rPr>
      <w:rFonts w:ascii="Times New Roman" w:eastAsia="MS Mincho" w:hAnsi="Times New Roman"/>
      <w:szCs w:val="20"/>
    </w:rPr>
  </w:style>
  <w:style w:type="character" w:customStyle="1" w:styleId="B10">
    <w:name w:val="B1 (文字)"/>
    <w:link w:val="B1"/>
    <w:qFormat/>
    <w:rsid w:val="000C4C0B"/>
    <w:rPr>
      <w:rFonts w:ascii="Times New Roman" w:eastAsia="MS Mincho" w:hAnsi="Times New Roman" w:cs="Times New Roman"/>
      <w:sz w:val="20"/>
      <w:szCs w:val="20"/>
      <w:lang w:val="en-GB"/>
    </w:rPr>
  </w:style>
  <w:style w:type="character" w:customStyle="1" w:styleId="B2Char">
    <w:name w:val="B2 Char"/>
    <w:link w:val="B2"/>
    <w:qFormat/>
    <w:rsid w:val="000C4C0B"/>
    <w:rPr>
      <w:rFonts w:ascii="Times New Roman" w:eastAsia="MS Mincho" w:hAnsi="Times New Roman" w:cs="Times New Roman"/>
      <w:sz w:val="20"/>
      <w:szCs w:val="20"/>
      <w:lang w:val="en-GB"/>
    </w:rPr>
  </w:style>
  <w:style w:type="paragraph" w:styleId="List">
    <w:name w:val="List"/>
    <w:basedOn w:val="Normal"/>
    <w:qFormat/>
    <w:rsid w:val="000C4C0B"/>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qFormat/>
    <w:rsid w:val="000C4C0B"/>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qFormat/>
    <w:rsid w:val="000C4C0B"/>
    <w:pPr>
      <w:overflowPunct/>
      <w:autoSpaceDE/>
      <w:autoSpaceDN/>
      <w:adjustRightInd/>
      <w:spacing w:after="0"/>
      <w:ind w:left="960"/>
      <w:textAlignment w:val="auto"/>
    </w:pPr>
    <w:rPr>
      <w:rFonts w:eastAsia="MS Mincho"/>
      <w:sz w:val="24"/>
      <w:szCs w:val="24"/>
      <w:lang w:eastAsia="ja-JP"/>
    </w:rPr>
  </w:style>
  <w:style w:type="paragraph" w:styleId="TOC6">
    <w:name w:val="toc 6"/>
    <w:basedOn w:val="Normal"/>
    <w:next w:val="Normal"/>
    <w:autoRedefine/>
    <w:uiPriority w:val="39"/>
    <w:qFormat/>
    <w:rsid w:val="000C4C0B"/>
    <w:pPr>
      <w:overflowPunct/>
      <w:autoSpaceDE/>
      <w:autoSpaceDN/>
      <w:adjustRightInd/>
      <w:spacing w:after="0"/>
      <w:ind w:left="1200"/>
      <w:textAlignment w:val="auto"/>
    </w:pPr>
    <w:rPr>
      <w:rFonts w:eastAsia="MS Mincho"/>
      <w:sz w:val="24"/>
      <w:szCs w:val="24"/>
      <w:lang w:eastAsia="ja-JP"/>
    </w:rPr>
  </w:style>
  <w:style w:type="paragraph" w:styleId="TOC7">
    <w:name w:val="toc 7"/>
    <w:basedOn w:val="Normal"/>
    <w:next w:val="Normal"/>
    <w:autoRedefine/>
    <w:uiPriority w:val="39"/>
    <w:qFormat/>
    <w:rsid w:val="000C4C0B"/>
    <w:pPr>
      <w:overflowPunct/>
      <w:autoSpaceDE/>
      <w:autoSpaceDN/>
      <w:adjustRightInd/>
      <w:spacing w:after="0"/>
      <w:textAlignment w:val="auto"/>
    </w:pPr>
    <w:rPr>
      <w:rFonts w:eastAsia="MS Mincho"/>
      <w:sz w:val="24"/>
      <w:szCs w:val="24"/>
      <w:lang w:eastAsia="ja-JP"/>
    </w:rPr>
  </w:style>
  <w:style w:type="paragraph" w:styleId="TOC8">
    <w:name w:val="toc 8"/>
    <w:basedOn w:val="Normal"/>
    <w:next w:val="Normal"/>
    <w:autoRedefine/>
    <w:uiPriority w:val="39"/>
    <w:qFormat/>
    <w:rsid w:val="000C4C0B"/>
    <w:pPr>
      <w:overflowPunct/>
      <w:autoSpaceDE/>
      <w:autoSpaceDN/>
      <w:adjustRightInd/>
      <w:spacing w:after="0"/>
      <w:ind w:left="1680"/>
      <w:textAlignment w:val="auto"/>
    </w:pPr>
    <w:rPr>
      <w:rFonts w:eastAsia="MS Mincho"/>
      <w:sz w:val="24"/>
      <w:szCs w:val="24"/>
      <w:lang w:eastAsia="ja-JP"/>
    </w:rPr>
  </w:style>
  <w:style w:type="paragraph" w:styleId="TOC9">
    <w:name w:val="toc 9"/>
    <w:basedOn w:val="Normal"/>
    <w:next w:val="Normal"/>
    <w:autoRedefine/>
    <w:uiPriority w:val="39"/>
    <w:rsid w:val="000C4C0B"/>
    <w:pPr>
      <w:overflowPunct/>
      <w:autoSpaceDE/>
      <w:autoSpaceDN/>
      <w:adjustRightInd/>
      <w:spacing w:after="0"/>
      <w:ind w:left="1920"/>
      <w:textAlignment w:val="auto"/>
    </w:pPr>
    <w:rPr>
      <w:rFonts w:eastAsia="MS Mincho"/>
      <w:sz w:val="24"/>
      <w:szCs w:val="24"/>
      <w:lang w:eastAsia="ja-JP"/>
    </w:rPr>
  </w:style>
  <w:style w:type="character" w:customStyle="1" w:styleId="Alcatel-Lucent-4">
    <w:name w:val="Alcatel-Lucent-4"/>
    <w:semiHidden/>
    <w:qFormat/>
    <w:rsid w:val="000C4C0B"/>
    <w:rPr>
      <w:rFonts w:ascii="Arial" w:hAnsi="Arial" w:cs="Arial"/>
      <w:color w:val="auto"/>
      <w:sz w:val="20"/>
      <w:szCs w:val="20"/>
    </w:rPr>
  </w:style>
  <w:style w:type="character" w:customStyle="1" w:styleId="B1Char1">
    <w:name w:val="B1 Char1"/>
    <w:qFormat/>
    <w:rsid w:val="000C4C0B"/>
    <w:rPr>
      <w:rFonts w:ascii="Times New Roman" w:hAnsi="Times New Roman"/>
      <w:lang w:val="en-GB" w:eastAsia="en-US"/>
    </w:rPr>
  </w:style>
  <w:style w:type="numbering" w:customStyle="1" w:styleId="StyleBulleted">
    <w:name w:val="Style Bulleted"/>
    <w:rsid w:val="000C4C0B"/>
    <w:pPr>
      <w:numPr>
        <w:numId w:val="71"/>
      </w:numPr>
    </w:pPr>
  </w:style>
  <w:style w:type="paragraph" w:styleId="CommentText">
    <w:name w:val="annotation text"/>
    <w:basedOn w:val="Normal"/>
    <w:link w:val="CommentTextChar"/>
    <w:qFormat/>
    <w:rsid w:val="000C4C0B"/>
    <w:pPr>
      <w:overflowPunct/>
      <w:autoSpaceDE/>
      <w:autoSpaceDN/>
      <w:adjustRightInd/>
      <w:spacing w:after="0"/>
      <w:textAlignment w:val="auto"/>
    </w:pPr>
    <w:rPr>
      <w:rFonts w:ascii="Times" w:eastAsia="Batang" w:hAnsi="Times"/>
      <w:lang w:eastAsia="en-US"/>
    </w:rPr>
  </w:style>
  <w:style w:type="character" w:customStyle="1" w:styleId="CommentTextChar">
    <w:name w:val="Comment Text Char"/>
    <w:basedOn w:val="DefaultParagraphFont"/>
    <w:link w:val="CommentText"/>
    <w:qFormat/>
    <w:rsid w:val="000C4C0B"/>
    <w:rPr>
      <w:rFonts w:ascii="Times" w:eastAsia="Batang" w:hAnsi="Times" w:cs="Times New Roman"/>
      <w:sz w:val="20"/>
      <w:szCs w:val="20"/>
      <w:lang w:val="en-GB"/>
    </w:rPr>
  </w:style>
  <w:style w:type="paragraph" w:styleId="CommentSubject">
    <w:name w:val="annotation subject"/>
    <w:basedOn w:val="CommentText"/>
    <w:next w:val="CommentText"/>
    <w:link w:val="CommentSubjectChar"/>
    <w:semiHidden/>
    <w:qFormat/>
    <w:rsid w:val="000C4C0B"/>
    <w:rPr>
      <w:b/>
      <w:bCs/>
      <w:lang w:eastAsia="x-none"/>
    </w:rPr>
  </w:style>
  <w:style w:type="character" w:customStyle="1" w:styleId="CommentSubjectChar">
    <w:name w:val="Comment Subject Char"/>
    <w:basedOn w:val="CommentTextChar"/>
    <w:link w:val="CommentSubject"/>
    <w:semiHidden/>
    <w:qFormat/>
    <w:rsid w:val="000C4C0B"/>
    <w:rPr>
      <w:rFonts w:ascii="Times" w:eastAsia="Batang" w:hAnsi="Times" w:cs="Times New Roman"/>
      <w:b/>
      <w:bCs/>
      <w:sz w:val="20"/>
      <w:szCs w:val="20"/>
      <w:lang w:val="en-GB" w:eastAsia="x-none"/>
    </w:rPr>
  </w:style>
  <w:style w:type="paragraph" w:customStyle="1" w:styleId="EQ">
    <w:name w:val="EQ"/>
    <w:basedOn w:val="Normal"/>
    <w:next w:val="Normal"/>
    <w:qFormat/>
    <w:rsid w:val="000C4C0B"/>
    <w:pPr>
      <w:keepLines/>
      <w:tabs>
        <w:tab w:val="center" w:pos="4536"/>
        <w:tab w:val="right" w:pos="9072"/>
      </w:tabs>
      <w:overflowPunct/>
      <w:autoSpaceDE/>
      <w:autoSpaceDN/>
      <w:adjustRightInd/>
      <w:textAlignment w:val="auto"/>
    </w:pPr>
    <w:rPr>
      <w:noProof/>
      <w:lang w:eastAsia="en-US"/>
    </w:rPr>
  </w:style>
  <w:style w:type="paragraph" w:customStyle="1" w:styleId="ZchnZchn">
    <w:name w:val="Zchn Zchn"/>
    <w:qFormat/>
    <w:rsid w:val="000C4C0B"/>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0C4C0B"/>
    <w:pPr>
      <w:widowControl w:val="0"/>
      <w:numPr>
        <w:numId w:val="72"/>
      </w:numPr>
      <w:overflowPunct/>
      <w:autoSpaceDE/>
      <w:autoSpaceDN/>
      <w:adjustRightInd/>
      <w:spacing w:after="0"/>
      <w:ind w:hangingChars="200" w:hanging="200"/>
      <w:jc w:val="both"/>
      <w:textAlignment w:val="auto"/>
    </w:pPr>
    <w:rPr>
      <w:rFonts w:eastAsia="MS Gothic"/>
      <w:kern w:val="2"/>
      <w:lang w:val="en-US" w:eastAsia="ja-JP"/>
    </w:rPr>
  </w:style>
  <w:style w:type="paragraph" w:customStyle="1" w:styleId="ListParagraph1">
    <w:name w:val="List Paragraph1"/>
    <w:basedOn w:val="Normal"/>
    <w:qFormat/>
    <w:rsid w:val="000C4C0B"/>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0C4C0B"/>
    <w:pPr>
      <w:numPr>
        <w:numId w:val="73"/>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qFormat/>
    <w:rsid w:val="000C4C0B"/>
    <w:rPr>
      <w:rFonts w:ascii="Times New Roman" w:eastAsia="Times New Roman" w:hAnsi="Times New Roman" w:cs="Times New Roman"/>
      <w:sz w:val="20"/>
      <w:szCs w:val="24"/>
      <w:lang w:val="x-none" w:eastAsia="ko-KR"/>
    </w:rPr>
  </w:style>
  <w:style w:type="character" w:customStyle="1" w:styleId="B1Zchn">
    <w:name w:val="B1 Zchn"/>
    <w:qFormat/>
    <w:rsid w:val="000C4C0B"/>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0C4C0B"/>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qFormat/>
    <w:rsid w:val="000C4C0B"/>
    <w:rPr>
      <w:rFonts w:ascii="Arial" w:hAnsi="Arial" w:cs="Arial"/>
      <w:color w:val="auto"/>
      <w:sz w:val="20"/>
      <w:szCs w:val="20"/>
    </w:rPr>
  </w:style>
  <w:style w:type="paragraph" w:customStyle="1" w:styleId="Comments">
    <w:name w:val="Comments"/>
    <w:basedOn w:val="Normal"/>
    <w:link w:val="CommentsChar"/>
    <w:qFormat/>
    <w:rsid w:val="000C4C0B"/>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0C4C0B"/>
    <w:rPr>
      <w:rFonts w:ascii="Arial" w:eastAsia="MS Mincho" w:hAnsi="Arial" w:cs="Times New Roman"/>
      <w:i/>
      <w:sz w:val="18"/>
      <w:szCs w:val="24"/>
      <w:lang w:val="en-GB" w:eastAsia="en-GB"/>
    </w:rPr>
  </w:style>
  <w:style w:type="character" w:customStyle="1" w:styleId="5">
    <w:name w:val="(文字) (文字)5"/>
    <w:semiHidden/>
    <w:rsid w:val="000C4C0B"/>
    <w:rPr>
      <w:rFonts w:ascii="Times New Roman" w:hAnsi="Times New Roman"/>
      <w:lang w:eastAsia="en-US"/>
    </w:rPr>
  </w:style>
  <w:style w:type="paragraph" w:customStyle="1" w:styleId="TableCell">
    <w:name w:val="TableCell"/>
    <w:basedOn w:val="Normal"/>
    <w:qFormat/>
    <w:rsid w:val="000C4C0B"/>
    <w:pPr>
      <w:overflowPunct/>
      <w:snapToGrid w:val="0"/>
      <w:spacing w:before="20" w:after="20"/>
      <w:textAlignment w:val="auto"/>
    </w:pPr>
    <w:rPr>
      <w:szCs w:val="21"/>
      <w:lang w:val="en-US" w:eastAsia="zh-CN"/>
    </w:rPr>
  </w:style>
  <w:style w:type="character" w:styleId="Strong">
    <w:name w:val="Strong"/>
    <w:uiPriority w:val="22"/>
    <w:qFormat/>
    <w:rsid w:val="000C4C0B"/>
    <w:rPr>
      <w:b/>
      <w:bCs/>
    </w:rPr>
  </w:style>
  <w:style w:type="character" w:customStyle="1" w:styleId="TALCar">
    <w:name w:val="TAL Car"/>
    <w:qFormat/>
    <w:rsid w:val="000C4C0B"/>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0C4C0B"/>
    <w:pPr>
      <w:numPr>
        <w:numId w:val="77"/>
      </w:numPr>
    </w:pPr>
  </w:style>
  <w:style w:type="paragraph" w:customStyle="1" w:styleId="Doc-text2">
    <w:name w:val="Doc-text2"/>
    <w:basedOn w:val="Normal"/>
    <w:link w:val="Doc-text2Char"/>
    <w:qFormat/>
    <w:rsid w:val="000C4C0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0C4C0B"/>
    <w:rPr>
      <w:rFonts w:ascii="Arial" w:eastAsia="MS Mincho" w:hAnsi="Arial" w:cs="Times New Roman"/>
      <w:sz w:val="20"/>
      <w:szCs w:val="24"/>
      <w:lang w:val="en-GB" w:eastAsia="en-GB"/>
    </w:rPr>
  </w:style>
  <w:style w:type="paragraph" w:customStyle="1" w:styleId="ListParagraph3">
    <w:name w:val="List Paragraph3"/>
    <w:basedOn w:val="Normal"/>
    <w:qFormat/>
    <w:rsid w:val="000C4C0B"/>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C4C0B"/>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C4C0B"/>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C4C0B"/>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qFormat/>
    <w:rsid w:val="000C4C0B"/>
    <w:pPr>
      <w:keepLines/>
      <w:spacing w:after="0"/>
    </w:pPr>
  </w:style>
  <w:style w:type="character" w:styleId="SubtleEmphasis">
    <w:name w:val="Subtle Emphasis"/>
    <w:uiPriority w:val="19"/>
    <w:qFormat/>
    <w:rsid w:val="000C4C0B"/>
    <w:rPr>
      <w:i/>
      <w:iCs/>
      <w:color w:val="404040"/>
    </w:rPr>
  </w:style>
  <w:style w:type="character" w:customStyle="1" w:styleId="5Char">
    <w:name w:val="标题 5 Char"/>
    <w:aliases w:val="H5 Char1"/>
    <w:link w:val="50"/>
    <w:qFormat/>
    <w:rsid w:val="000C4C0B"/>
    <w:rPr>
      <w:rFonts w:ascii="Arial" w:hAnsi="Arial"/>
    </w:rPr>
  </w:style>
  <w:style w:type="paragraph" w:customStyle="1" w:styleId="50">
    <w:name w:val="标题 5"/>
    <w:aliases w:val="H5"/>
    <w:basedOn w:val="Normal"/>
    <w:link w:val="5Char"/>
    <w:rsid w:val="000C4C0B"/>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val="en-US" w:eastAsia="en-US"/>
    </w:rPr>
  </w:style>
  <w:style w:type="paragraph" w:customStyle="1" w:styleId="8">
    <w:name w:val="标题 8"/>
    <w:aliases w:val="Table Heading"/>
    <w:basedOn w:val="Normal"/>
    <w:qFormat/>
    <w:rsid w:val="000C4C0B"/>
    <w:pPr>
      <w:tabs>
        <w:tab w:val="num"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
    <w:name w:val="标题 9"/>
    <w:aliases w:val="Figure Heading,FH"/>
    <w:basedOn w:val="Normal"/>
    <w:rsid w:val="000C4C0B"/>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paragraph" w:customStyle="1" w:styleId="6">
    <w:name w:val="标题 6"/>
    <w:basedOn w:val="Normal"/>
    <w:rsid w:val="000C4C0B"/>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C4C0B"/>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0C4C0B"/>
    <w:pPr>
      <w:keepLines w:val="0"/>
      <w:tabs>
        <w:tab w:val="num" w:pos="720"/>
      </w:tabs>
      <w:spacing w:before="240" w:after="60" w:line="240" w:lineRule="auto"/>
      <w:ind w:left="720" w:hanging="720"/>
    </w:pPr>
    <w:rPr>
      <w:rFonts w:ascii="Arial" w:eastAsia="Batang" w:hAnsi="Arial" w:cs="Times New Roman"/>
      <w:b/>
      <w:color w:val="auto"/>
      <w:kern w:val="0"/>
      <w:sz w:val="20"/>
      <w:szCs w:val="26"/>
      <w:lang w:val="en-GB" w:eastAsia="x-none"/>
    </w:rPr>
  </w:style>
  <w:style w:type="paragraph" w:customStyle="1" w:styleId="ListParagraph7">
    <w:name w:val="List Paragraph7"/>
    <w:basedOn w:val="Normal"/>
    <w:qFormat/>
    <w:rsid w:val="000C4C0B"/>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C4C0B"/>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0C4C0B"/>
    <w:pPr>
      <w:tabs>
        <w:tab w:val="left" w:pos="1701"/>
      </w:tabs>
      <w:spacing w:after="120"/>
      <w:ind w:left="1701" w:hanging="1701"/>
      <w:jc w:val="both"/>
    </w:pPr>
    <w:rPr>
      <w:b/>
      <w:bCs/>
      <w:lang w:eastAsia="zh-CN"/>
    </w:rPr>
  </w:style>
  <w:style w:type="paragraph" w:customStyle="1" w:styleId="61">
    <w:name w:val="标题 61"/>
    <w:basedOn w:val="Normal"/>
    <w:qFormat/>
    <w:rsid w:val="000C4C0B"/>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C4C0B"/>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0C4C0B"/>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qFormat/>
    <w:rsid w:val="000C4C0B"/>
    <w:pPr>
      <w:keepNext w:val="0"/>
      <w:keepLines w:val="0"/>
      <w:widowControl w:val="0"/>
      <w:numPr>
        <w:numId w:val="74"/>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qFormat/>
    <w:rsid w:val="000C4C0B"/>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0C4C0B"/>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0C4C0B"/>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0C4C0B"/>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C4C0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0C4C0B"/>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qFormat/>
    <w:rsid w:val="000C4C0B"/>
    <w:rPr>
      <w:rFonts w:eastAsia="MS Mincho"/>
      <w:bCs w:val="0"/>
      <w:iCs/>
      <w:color w:val="000000"/>
    </w:rPr>
  </w:style>
  <w:style w:type="character" w:customStyle="1" w:styleId="13">
    <w:name w:val="表 (青) 13 (文字)"/>
    <w:link w:val="ColorfulList-Accent1"/>
    <w:uiPriority w:val="34"/>
    <w:qFormat/>
    <w:locked/>
    <w:rsid w:val="000C4C0B"/>
    <w:rPr>
      <w:rFonts w:eastAsia="MS Gothic"/>
      <w:sz w:val="24"/>
      <w:szCs w:val="24"/>
      <w:lang w:val="en-GB" w:eastAsia="en-US"/>
    </w:rPr>
  </w:style>
  <w:style w:type="table" w:styleId="ColorfulList-Accent1">
    <w:name w:val="Colorful List Accent 1"/>
    <w:basedOn w:val="TableNormal"/>
    <w:link w:val="13"/>
    <w:uiPriority w:val="34"/>
    <w:qFormat/>
    <w:rsid w:val="000C4C0B"/>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0C4C0B"/>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qFormat/>
    <w:rsid w:val="000C4C0B"/>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rsid w:val="000C4C0B"/>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0C4C0B"/>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0C4C0B"/>
    <w:rPr>
      <w:rFonts w:eastAsia="SimSun"/>
      <w:bCs w:val="0"/>
      <w:iCs/>
    </w:rPr>
  </w:style>
  <w:style w:type="paragraph" w:customStyle="1" w:styleId="4h4H4H41h41H42h42H43h43H411h411H421h421H44h">
    <w:name w:val="スタイル 見出し 4h4H4H41h41H42h42H43h43H411h411H421h421H44h..."/>
    <w:basedOn w:val="Heading4"/>
    <w:qFormat/>
    <w:rsid w:val="000C4C0B"/>
    <w:pPr>
      <w:tabs>
        <w:tab w:val="clear" w:pos="864"/>
      </w:tabs>
      <w:ind w:left="2880" w:hanging="360"/>
    </w:pPr>
    <w:rPr>
      <w:bCs w:val="0"/>
      <w:iCs/>
    </w:rPr>
  </w:style>
  <w:style w:type="character" w:customStyle="1" w:styleId="Mention1">
    <w:name w:val="Mention1"/>
    <w:uiPriority w:val="99"/>
    <w:unhideWhenUsed/>
    <w:qFormat/>
    <w:rsid w:val="000C4C0B"/>
    <w:rPr>
      <w:color w:val="2B579A"/>
      <w:shd w:val="clear" w:color="auto" w:fill="E6E6E6"/>
    </w:rPr>
  </w:style>
  <w:style w:type="paragraph" w:customStyle="1" w:styleId="xmsonormal">
    <w:name w:val="x_msonormal"/>
    <w:basedOn w:val="Normal"/>
    <w:qFormat/>
    <w:rsid w:val="000C4C0B"/>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C4C0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0C4C0B"/>
    <w:rPr>
      <w:rFonts w:ascii="Arial" w:hAnsi="Arial"/>
      <w:b/>
      <w:i/>
      <w:szCs w:val="26"/>
      <w:lang w:val="en-GB" w:eastAsia="x-none"/>
    </w:rPr>
  </w:style>
  <w:style w:type="paragraph" w:styleId="BodyText2">
    <w:name w:val="Body Text 2"/>
    <w:basedOn w:val="Normal"/>
    <w:link w:val="BodyText2Char"/>
    <w:qFormat/>
    <w:rsid w:val="000C4C0B"/>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qFormat/>
    <w:rsid w:val="000C4C0B"/>
    <w:rPr>
      <w:rFonts w:ascii="Times" w:eastAsia="Batang" w:hAnsi="Times" w:cs="Times New Roman"/>
      <w:sz w:val="20"/>
      <w:szCs w:val="24"/>
      <w:lang w:val="en-GB"/>
    </w:rPr>
  </w:style>
  <w:style w:type="paragraph" w:customStyle="1" w:styleId="Paragraph0">
    <w:name w:val="Paragraph"/>
    <w:basedOn w:val="Normal"/>
    <w:link w:val="ParagraphChar"/>
    <w:qFormat/>
    <w:rsid w:val="000C4C0B"/>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0"/>
    <w:qFormat/>
    <w:locked/>
    <w:rsid w:val="000C4C0B"/>
    <w:rPr>
      <w:rFonts w:ascii="Times New Roman" w:eastAsia="SimSun" w:hAnsi="Times New Roman" w:cs="Times New Roman"/>
      <w:szCs w:val="20"/>
      <w:lang w:val="en-GB"/>
    </w:rPr>
  </w:style>
  <w:style w:type="character" w:customStyle="1" w:styleId="ColorfulList-Accent1Char">
    <w:name w:val="Colorful List - Accent 1 Char"/>
    <w:uiPriority w:val="34"/>
    <w:qFormat/>
    <w:locked/>
    <w:rsid w:val="000C4C0B"/>
    <w:rPr>
      <w:rFonts w:eastAsia="MS Gothic"/>
      <w:sz w:val="24"/>
      <w:szCs w:val="24"/>
      <w:lang w:eastAsia="en-US"/>
    </w:rPr>
  </w:style>
  <w:style w:type="paragraph" w:customStyle="1" w:styleId="maintext">
    <w:name w:val="main text"/>
    <w:basedOn w:val="Normal"/>
    <w:link w:val="maintextChar"/>
    <w:qFormat/>
    <w:rsid w:val="000C4C0B"/>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C4C0B"/>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0C4C0B"/>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C4C0B"/>
    <w:rPr>
      <w:color w:val="000000"/>
    </w:rPr>
  </w:style>
  <w:style w:type="numbering" w:customStyle="1" w:styleId="StyleBulletedSymbolsymbolLeft025Hanging025">
    <w:name w:val="Style Bulleted Symbol (symbol) Left:  0.25&quot; Hanging:  0.25&quot;"/>
    <w:basedOn w:val="NoList"/>
    <w:rsid w:val="000C4C0B"/>
    <w:pPr>
      <w:numPr>
        <w:numId w:val="75"/>
      </w:numPr>
    </w:pPr>
  </w:style>
  <w:style w:type="numbering" w:customStyle="1" w:styleId="StyleBulletedSymbolsymbolLeft025Hanging0251">
    <w:name w:val="Style Bulleted Symbol (symbol) Left:  0.25&quot; Hanging:  0.25&quot;1"/>
    <w:basedOn w:val="NoList"/>
    <w:rsid w:val="000C4C0B"/>
    <w:pPr>
      <w:numPr>
        <w:numId w:val="76"/>
      </w:numPr>
    </w:pPr>
  </w:style>
  <w:style w:type="numbering" w:customStyle="1" w:styleId="StyleBulletedSymbolsymbolLeft025Hanging0252">
    <w:name w:val="Style Bulleted Symbol (symbol) Left:  0.25&quot; Hanging:  0.25&quot;2"/>
    <w:basedOn w:val="NoList"/>
    <w:rsid w:val="000C4C0B"/>
    <w:pPr>
      <w:numPr>
        <w:numId w:val="78"/>
      </w:numPr>
    </w:pPr>
  </w:style>
  <w:style w:type="character" w:customStyle="1" w:styleId="xapple-converted-space">
    <w:name w:val="x_apple-converted-space"/>
    <w:qFormat/>
    <w:rsid w:val="000C4C0B"/>
  </w:style>
  <w:style w:type="paragraph" w:customStyle="1" w:styleId="xlistparagraph">
    <w:name w:val="x_listparagraph"/>
    <w:basedOn w:val="Normal"/>
    <w:qFormat/>
    <w:rsid w:val="000C4C0B"/>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0C4C0B"/>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qFormat/>
    <w:rsid w:val="000C4C0B"/>
    <w:rPr>
      <w:rFonts w:ascii="Symbol" w:hAnsi="Symbol" w:hint="default"/>
      <w:b/>
      <w:bCs/>
    </w:rPr>
  </w:style>
  <w:style w:type="character" w:customStyle="1" w:styleId="B1Char">
    <w:name w:val="B1 Char"/>
    <w:qFormat/>
    <w:rsid w:val="000C4C0B"/>
    <w:rPr>
      <w:rFonts w:ascii="Times New Roman" w:hAnsi="Times New Roman"/>
      <w:lang w:val="en-GB"/>
    </w:rPr>
  </w:style>
  <w:style w:type="character" w:customStyle="1" w:styleId="mark5gnezsh2s">
    <w:name w:val="mark5gnezsh2s"/>
    <w:qFormat/>
    <w:rsid w:val="000C4C0B"/>
  </w:style>
  <w:style w:type="character" w:customStyle="1" w:styleId="markca674dpc9">
    <w:name w:val="markca674dpc9"/>
    <w:qFormat/>
    <w:rsid w:val="000C4C0B"/>
  </w:style>
  <w:style w:type="paragraph" w:customStyle="1" w:styleId="a0">
    <w:name w:val="a0"/>
    <w:basedOn w:val="Normal"/>
    <w:qFormat/>
    <w:rsid w:val="000C4C0B"/>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0C4C0B"/>
    <w:rPr>
      <w:rFonts w:ascii="Calibri" w:hAnsi="Calibri" w:cs="Calibri"/>
    </w:rPr>
  </w:style>
  <w:style w:type="character" w:customStyle="1" w:styleId="xxxxxapple-converted-space">
    <w:name w:val="xxxxxapple-converted-space"/>
    <w:qFormat/>
    <w:rsid w:val="000C4C0B"/>
  </w:style>
  <w:style w:type="character" w:customStyle="1" w:styleId="xxapple-converted-space">
    <w:name w:val="xxapple-converted-space"/>
    <w:qFormat/>
    <w:rsid w:val="000C4C0B"/>
  </w:style>
  <w:style w:type="character" w:customStyle="1" w:styleId="xxxapple-converted-space">
    <w:name w:val="xxxapple-converted-space"/>
    <w:qFormat/>
    <w:rsid w:val="000C4C0B"/>
  </w:style>
  <w:style w:type="paragraph" w:customStyle="1" w:styleId="figure">
    <w:name w:val="figure"/>
    <w:basedOn w:val="Normal"/>
    <w:next w:val="Normal"/>
    <w:qFormat/>
    <w:rsid w:val="000C4C0B"/>
    <w:pPr>
      <w:numPr>
        <w:numId w:val="79"/>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qFormat/>
    <w:rsid w:val="000C4C0B"/>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qFormat/>
    <w:rsid w:val="000C4C0B"/>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0C4C0B"/>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0C4C0B"/>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0C4C0B"/>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0C4C0B"/>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qFormat/>
    <w:rsid w:val="000C4C0B"/>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0C4C0B"/>
  </w:style>
  <w:style w:type="character" w:customStyle="1" w:styleId="xxxxxxxxxxapple-converted-space">
    <w:name w:val="xxxxxxxxxxapple-converted-space"/>
    <w:rsid w:val="000C4C0B"/>
  </w:style>
  <w:style w:type="character" w:customStyle="1" w:styleId="xxxxxxxapple-converted-space">
    <w:name w:val="xxxxxxxapple-converted-space"/>
    <w:qFormat/>
    <w:rsid w:val="000C4C0B"/>
  </w:style>
  <w:style w:type="character" w:customStyle="1" w:styleId="xxxxmarkuzf5ivend">
    <w:name w:val="x_xxxmarkuzf5ivend"/>
    <w:qFormat/>
    <w:rsid w:val="000C4C0B"/>
  </w:style>
  <w:style w:type="paragraph" w:customStyle="1" w:styleId="Bulletedo1">
    <w:name w:val="Bulleted o 1"/>
    <w:basedOn w:val="Normal"/>
    <w:qFormat/>
    <w:rsid w:val="000C4C0B"/>
    <w:pPr>
      <w:numPr>
        <w:numId w:val="80"/>
      </w:numPr>
      <w:spacing w:line="259" w:lineRule="auto"/>
    </w:pPr>
    <w:rPr>
      <w:rFonts w:eastAsia="SimSun"/>
      <w:lang w:val="en-US" w:eastAsia="en-US"/>
    </w:rPr>
  </w:style>
  <w:style w:type="paragraph" w:customStyle="1" w:styleId="discussionpoint">
    <w:name w:val="discussion point"/>
    <w:basedOn w:val="Normal"/>
    <w:link w:val="discussionpointChar"/>
    <w:qFormat/>
    <w:rsid w:val="000C4C0B"/>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0C4C0B"/>
    <w:rPr>
      <w:rFonts w:ascii="Times New Roman" w:eastAsia="Batang" w:hAnsi="Times New Roman" w:cs="Times New Roman"/>
      <w:snapToGrid w:val="0"/>
      <w:kern w:val="2"/>
      <w:sz w:val="20"/>
      <w:lang w:val="en-GB"/>
    </w:rPr>
  </w:style>
  <w:style w:type="paragraph" w:customStyle="1" w:styleId="DraftProposal">
    <w:name w:val="Draft Proposal"/>
    <w:basedOn w:val="BodyText"/>
    <w:next w:val="Normal"/>
    <w:uiPriority w:val="99"/>
    <w:qFormat/>
    <w:rsid w:val="000C4C0B"/>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eastAsia="en-US"/>
    </w:rPr>
  </w:style>
  <w:style w:type="paragraph" w:customStyle="1" w:styleId="Prop1">
    <w:name w:val="Prop1"/>
    <w:basedOn w:val="ListParagraph"/>
    <w:uiPriority w:val="99"/>
    <w:qFormat/>
    <w:rsid w:val="000C4C0B"/>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0C4C0B"/>
    <w:pPr>
      <w:numPr>
        <w:numId w:val="81"/>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0C4C0B"/>
    <w:rPr>
      <w:rFonts w:ascii="Times New Roman" w:eastAsia="SimSun" w:hAnsi="Times New Roman" w:cs="Times New Roman"/>
    </w:rPr>
  </w:style>
  <w:style w:type="paragraph" w:customStyle="1" w:styleId="3GPPText">
    <w:name w:val="3GPP Text"/>
    <w:basedOn w:val="Normal"/>
    <w:link w:val="3GPPTextChar"/>
    <w:qFormat/>
    <w:rsid w:val="000C4C0B"/>
    <w:pPr>
      <w:spacing w:before="120" w:after="120"/>
      <w:jc w:val="both"/>
    </w:pPr>
    <w:rPr>
      <w:rFonts w:eastAsia="SimSun"/>
      <w:sz w:val="22"/>
      <w:lang w:val="en-US" w:eastAsia="en-US"/>
    </w:rPr>
  </w:style>
  <w:style w:type="character" w:customStyle="1" w:styleId="3GPPTextChar">
    <w:name w:val="3GPP Text Char"/>
    <w:link w:val="3GPPText"/>
    <w:qFormat/>
    <w:rsid w:val="000C4C0B"/>
    <w:rPr>
      <w:rFonts w:ascii="Times New Roman" w:eastAsia="SimSun" w:hAnsi="Times New Roman" w:cs="Times New Roman"/>
      <w:szCs w:val="20"/>
    </w:rPr>
  </w:style>
  <w:style w:type="paragraph" w:customStyle="1" w:styleId="IEEEStdsRegularTableCaption">
    <w:name w:val="IEEEStds Regular Table Caption"/>
    <w:basedOn w:val="Normal"/>
    <w:next w:val="Normal"/>
    <w:qFormat/>
    <w:rsid w:val="000C4C0B"/>
    <w:pPr>
      <w:keepNext/>
      <w:keepLines/>
      <w:numPr>
        <w:numId w:val="82"/>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qFormat/>
    <w:rsid w:val="000C4C0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0C4C0B"/>
    <w:rPr>
      <w:rFonts w:ascii="Times New Roman" w:hAnsi="Times New Roman"/>
      <w:lang w:val="en-GB"/>
    </w:rPr>
  </w:style>
  <w:style w:type="paragraph" w:customStyle="1" w:styleId="62">
    <w:name w:val="标题 62"/>
    <w:basedOn w:val="Normal"/>
    <w:qFormat/>
    <w:rsid w:val="000C4C0B"/>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rsid w:val="000C4C0B"/>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1">
    <w:name w:val="未处理的提及"/>
    <w:uiPriority w:val="99"/>
    <w:semiHidden/>
    <w:unhideWhenUsed/>
    <w:rsid w:val="000C4C0B"/>
    <w:rPr>
      <w:color w:val="605E5C"/>
      <w:shd w:val="clear" w:color="auto" w:fill="E1DFDD"/>
    </w:rPr>
  </w:style>
  <w:style w:type="paragraph" w:customStyle="1" w:styleId="51">
    <w:name w:val="标题 51"/>
    <w:basedOn w:val="Normal"/>
    <w:qFormat/>
    <w:rsid w:val="000C4C0B"/>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
    <w:name w:val="标题 81"/>
    <w:basedOn w:val="Normal"/>
    <w:rsid w:val="000C4C0B"/>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qFormat/>
    <w:rsid w:val="000C4C0B"/>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paragraph" w:customStyle="1" w:styleId="ZG">
    <w:name w:val="ZG"/>
    <w:qFormat/>
    <w:rsid w:val="000C4C0B"/>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rPr>
  </w:style>
  <w:style w:type="table" w:customStyle="1" w:styleId="TableGrid43">
    <w:name w:val="Table Grid43"/>
    <w:basedOn w:val="TableNormal"/>
    <w:next w:val="TableGrid"/>
    <w:qFormat/>
    <w:rsid w:val="000C4C0B"/>
    <w:pPr>
      <w:spacing w:after="0" w:line="240" w:lineRule="auto"/>
    </w:pPr>
    <w:rPr>
      <w:rFonts w:ascii="Calibri" w:eastAsia="DengXian"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0C4C0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qFormat/>
    <w:rsid w:val="000C4C0B"/>
  </w:style>
  <w:style w:type="paragraph" w:styleId="TableofFigures">
    <w:name w:val="table of figures"/>
    <w:basedOn w:val="Normal"/>
    <w:next w:val="Normal"/>
    <w:uiPriority w:val="99"/>
    <w:unhideWhenUsed/>
    <w:qFormat/>
    <w:rsid w:val="000C4C0B"/>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qFormat/>
    <w:rsid w:val="000C4C0B"/>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0C4C0B"/>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qFormat/>
    <w:locked/>
    <w:rsid w:val="000C4C0B"/>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0C4C0B"/>
    <w:rPr>
      <w:rFonts w:ascii="MS Gothic" w:eastAsia="MS Gothic" w:hAnsi="MS Gothic"/>
    </w:rPr>
  </w:style>
  <w:style w:type="paragraph" w:customStyle="1" w:styleId="TAN">
    <w:name w:val="TAN"/>
    <w:basedOn w:val="Normal"/>
    <w:qFormat/>
    <w:rsid w:val="000C4C0B"/>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H3Proposal">
    <w:name w:val="H3_Proposal"/>
    <w:basedOn w:val="Heading3"/>
    <w:qFormat/>
    <w:rsid w:val="000C4C0B"/>
    <w:pPr>
      <w:tabs>
        <w:tab w:val="left" w:pos="432"/>
        <w:tab w:val="left" w:pos="576"/>
        <w:tab w:val="left" w:pos="720"/>
      </w:tabs>
      <w:overflowPunct w:val="0"/>
      <w:autoSpaceDE w:val="0"/>
      <w:autoSpaceDN w:val="0"/>
      <w:adjustRightInd w:val="0"/>
      <w:spacing w:before="0" w:line="240" w:lineRule="auto"/>
      <w:textAlignment w:val="baseline"/>
    </w:pPr>
    <w:rPr>
      <w:rFonts w:ascii="Times New Roman Bold" w:eastAsia="Malgun Gothic" w:hAnsi="Times New Roman Bold" w:cs="Times New Roman"/>
      <w:b/>
      <w:bCs/>
      <w:color w:val="auto"/>
      <w:kern w:val="0"/>
      <w:sz w:val="20"/>
      <w:szCs w:val="28"/>
    </w:rPr>
  </w:style>
  <w:style w:type="paragraph" w:customStyle="1" w:styleId="style2">
    <w:name w:val="style2"/>
    <w:basedOn w:val="Normal"/>
    <w:uiPriority w:val="99"/>
    <w:qFormat/>
    <w:rsid w:val="000C4C0B"/>
    <w:pPr>
      <w:overflowPunct/>
      <w:autoSpaceDE/>
      <w:autoSpaceDN/>
      <w:adjustRightInd/>
      <w:spacing w:after="120" w:line="252" w:lineRule="auto"/>
      <w:ind w:left="630" w:hanging="360"/>
      <w:jc w:val="both"/>
      <w:textAlignment w:val="auto"/>
    </w:pPr>
    <w:rPr>
      <w:rFonts w:eastAsiaTheme="minorEastAsia"/>
      <w:b/>
      <w:bCs/>
      <w:lang w:val="en-US" w:eastAsia="ko-KR"/>
    </w:rPr>
  </w:style>
  <w:style w:type="paragraph" w:customStyle="1" w:styleId="ListParagraph10">
    <w:name w:val="List Paragraph10"/>
    <w:basedOn w:val="Normal"/>
    <w:uiPriority w:val="34"/>
    <w:unhideWhenUsed/>
    <w:qFormat/>
    <w:rsid w:val="000C4C0B"/>
    <w:pPr>
      <w:overflowPunct/>
      <w:autoSpaceDE/>
      <w:autoSpaceDN/>
      <w:adjustRightInd/>
      <w:spacing w:after="160" w:line="278" w:lineRule="auto"/>
      <w:ind w:leftChars="200" w:left="480"/>
      <w:textAlignment w:val="auto"/>
    </w:pPr>
    <w:rPr>
      <w:rFonts w:ascii="Times" w:eastAsia="Batang" w:hAnsi="Times"/>
      <w:szCs w:val="24"/>
      <w:lang w:eastAsia="en-US"/>
    </w:rPr>
  </w:style>
  <w:style w:type="paragraph" w:styleId="ListNumber2">
    <w:name w:val="List Number 2"/>
    <w:basedOn w:val="Normal"/>
    <w:uiPriority w:val="99"/>
    <w:semiHidden/>
    <w:unhideWhenUsed/>
    <w:qFormat/>
    <w:rsid w:val="000C4C0B"/>
    <w:pPr>
      <w:suppressAutoHyphens/>
      <w:overflowPunct/>
      <w:autoSpaceDE/>
      <w:autoSpaceDN/>
      <w:adjustRightInd/>
      <w:spacing w:after="0"/>
      <w:ind w:left="926" w:hanging="360"/>
      <w:contextualSpacing/>
      <w:textAlignment w:val="auto"/>
    </w:pPr>
    <w:rPr>
      <w:rFonts w:ascii="Times" w:eastAsia="Batang" w:hAnsi="Times"/>
      <w:szCs w:val="24"/>
      <w:lang w:eastAsia="en-US"/>
    </w:rPr>
  </w:style>
  <w:style w:type="paragraph" w:styleId="ListNumber3">
    <w:name w:val="List Number 3"/>
    <w:basedOn w:val="ListNumber2"/>
    <w:qFormat/>
    <w:rsid w:val="000C4C0B"/>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character" w:customStyle="1" w:styleId="1">
    <w:name w:val="未处理的提及1"/>
    <w:uiPriority w:val="99"/>
    <w:semiHidden/>
    <w:unhideWhenUsed/>
    <w:qFormat/>
    <w:rsid w:val="000C4C0B"/>
    <w:rPr>
      <w:color w:val="605E5C"/>
      <w:shd w:val="clear" w:color="auto" w:fill="E1DFDD"/>
    </w:rPr>
  </w:style>
  <w:style w:type="character" w:customStyle="1" w:styleId="proposal1">
    <w:name w:val="proposal 字符1"/>
    <w:link w:val="proposal0"/>
    <w:qFormat/>
    <w:rsid w:val="000C4C0B"/>
    <w:rPr>
      <w:b/>
    </w:rPr>
  </w:style>
  <w:style w:type="paragraph" w:customStyle="1" w:styleId="proposal0">
    <w:name w:val="proposal"/>
    <w:basedOn w:val="BodyText"/>
    <w:next w:val="Normal"/>
    <w:link w:val="proposal1"/>
    <w:qFormat/>
    <w:rsid w:val="000C4C0B"/>
    <w:pPr>
      <w:suppressAutoHyphens/>
      <w:overflowPunct/>
      <w:autoSpaceDE/>
      <w:autoSpaceDN/>
      <w:adjustRightInd/>
      <w:spacing w:before="50" w:after="50"/>
      <w:jc w:val="both"/>
      <w:textAlignment w:val="auto"/>
    </w:pPr>
    <w:rPr>
      <w:rFonts w:asciiTheme="minorHAnsi" w:eastAsiaTheme="minorHAnsi" w:hAnsiTheme="minorHAnsi" w:cstheme="minorBidi"/>
      <w:b/>
      <w:sz w:val="22"/>
      <w:szCs w:val="22"/>
      <w:lang w:val="en-US" w:eastAsia="en-US"/>
    </w:rPr>
  </w:style>
  <w:style w:type="character" w:customStyle="1" w:styleId="observation1">
    <w:name w:val="observation 字符"/>
    <w:basedOn w:val="proposal1"/>
    <w:link w:val="observation"/>
    <w:qFormat/>
    <w:rsid w:val="000C4C0B"/>
    <w:rPr>
      <w:b/>
      <w:iCs/>
    </w:rPr>
  </w:style>
  <w:style w:type="paragraph" w:customStyle="1" w:styleId="observation">
    <w:name w:val="observation"/>
    <w:basedOn w:val="proposal0"/>
    <w:link w:val="observation1"/>
    <w:qFormat/>
    <w:rsid w:val="000C4C0B"/>
    <w:pPr>
      <w:numPr>
        <w:numId w:val="171"/>
      </w:numPr>
      <w:tabs>
        <w:tab w:val="left" w:pos="322"/>
      </w:tabs>
      <w:spacing w:before="120" w:after="120"/>
      <w:ind w:left="1325" w:hanging="1325"/>
      <w:jc w:val="left"/>
    </w:pPr>
    <w:rPr>
      <w:iCs/>
    </w:rPr>
  </w:style>
  <w:style w:type="character" w:customStyle="1" w:styleId="10">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0C4C0B"/>
    <w:rPr>
      <w:rFonts w:ascii="Times" w:eastAsia="Batang" w:hAnsi="Times"/>
      <w:szCs w:val="24"/>
      <w:lang w:val="en-GB" w:eastAsia="zh-CN"/>
    </w:rPr>
  </w:style>
  <w:style w:type="character" w:customStyle="1" w:styleId="cf01">
    <w:name w:val="cf01"/>
    <w:basedOn w:val="DefaultParagraphFont"/>
    <w:qFormat/>
    <w:rsid w:val="000C4C0B"/>
    <w:rPr>
      <w:rFonts w:ascii="Segoe UI" w:hAnsi="Segoe UI" w:cs="Segoe UI"/>
      <w:sz w:val="18"/>
      <w:szCs w:val="18"/>
    </w:rPr>
  </w:style>
  <w:style w:type="character" w:customStyle="1" w:styleId="11">
    <w:name w:val="@他1"/>
    <w:basedOn w:val="DefaultParagraphFont"/>
    <w:uiPriority w:val="99"/>
    <w:unhideWhenUsed/>
    <w:qFormat/>
    <w:rsid w:val="000C4C0B"/>
    <w:rPr>
      <w:color w:val="2B579A"/>
      <w:shd w:val="clear" w:color="auto" w:fill="E1DFDD"/>
    </w:rPr>
  </w:style>
  <w:style w:type="character" w:customStyle="1" w:styleId="grame">
    <w:name w:val="grame"/>
    <w:basedOn w:val="DefaultParagraphFont"/>
    <w:qFormat/>
    <w:rsid w:val="000C4C0B"/>
  </w:style>
  <w:style w:type="character" w:customStyle="1" w:styleId="spelle">
    <w:name w:val="spelle"/>
    <w:basedOn w:val="DefaultParagraphFont"/>
    <w:qFormat/>
    <w:rsid w:val="000C4C0B"/>
  </w:style>
  <w:style w:type="character" w:customStyle="1" w:styleId="LineNumbering">
    <w:name w:val="Line Numbering"/>
    <w:qFormat/>
    <w:rsid w:val="000C4C0B"/>
  </w:style>
  <w:style w:type="character" w:customStyle="1" w:styleId="mm-editor-clipboard">
    <w:name w:val="mm-editor-clipboard"/>
    <w:basedOn w:val="DefaultParagraphFont"/>
    <w:qFormat/>
    <w:rsid w:val="000C4C0B"/>
  </w:style>
  <w:style w:type="character" w:customStyle="1" w:styleId="ObservationChar">
    <w:name w:val="Observation Char"/>
    <w:link w:val="Observation0"/>
    <w:qFormat/>
    <w:locked/>
    <w:rsid w:val="000C4C0B"/>
    <w:rPr>
      <w:rFonts w:ascii="Arial" w:hAnsi="Arial"/>
      <w:b/>
      <w:bCs/>
      <w:lang w:eastAsia="ja-JP"/>
    </w:rPr>
  </w:style>
  <w:style w:type="paragraph" w:customStyle="1" w:styleId="Observation0">
    <w:name w:val="Observation"/>
    <w:basedOn w:val="Proposal"/>
    <w:link w:val="ObservationChar"/>
    <w:qFormat/>
    <w:rsid w:val="000C4C0B"/>
    <w:pPr>
      <w:numPr>
        <w:numId w:val="172"/>
      </w:numPr>
      <w:tabs>
        <w:tab w:val="left" w:pos="1304"/>
      </w:tabs>
      <w:overflowPunct/>
      <w:autoSpaceDE/>
      <w:autoSpaceDN/>
      <w:adjustRightInd/>
      <w:spacing w:line="259" w:lineRule="auto"/>
      <w:textAlignment w:val="auto"/>
    </w:pPr>
    <w:rPr>
      <w:rFonts w:ascii="Arial" w:eastAsiaTheme="minorHAnsi" w:hAnsi="Arial" w:cstheme="minorBidi"/>
      <w:sz w:val="22"/>
      <w:szCs w:val="22"/>
      <w:lang w:val="en-US" w:eastAsia="ja-JP"/>
    </w:rPr>
  </w:style>
  <w:style w:type="character" w:customStyle="1" w:styleId="ReferenceChar">
    <w:name w:val="Reference Char"/>
    <w:basedOn w:val="DefaultParagraphFont"/>
    <w:link w:val="Reference"/>
    <w:qFormat/>
    <w:locked/>
    <w:rsid w:val="000C4C0B"/>
    <w:rPr>
      <w:rFonts w:ascii="Arial" w:eastAsia="Times New Roman" w:hAnsi="Arial" w:cs="Times New Roman"/>
      <w:sz w:val="20"/>
      <w:szCs w:val="20"/>
      <w:lang w:val="en-GB" w:eastAsia="en-GB"/>
    </w:rPr>
  </w:style>
  <w:style w:type="character" w:customStyle="1" w:styleId="12">
    <w:name w:val="멘션1"/>
    <w:basedOn w:val="DefaultParagraphFont"/>
    <w:uiPriority w:val="99"/>
    <w:unhideWhenUsed/>
    <w:qFormat/>
    <w:rsid w:val="000C4C0B"/>
    <w:rPr>
      <w:color w:val="2B579A"/>
      <w:shd w:val="clear" w:color="auto" w:fill="E1DFDD"/>
    </w:rPr>
  </w:style>
  <w:style w:type="character" w:customStyle="1" w:styleId="text-only">
    <w:name w:val="text-only"/>
    <w:basedOn w:val="DefaultParagraphFont"/>
    <w:qFormat/>
    <w:rsid w:val="000C4C0B"/>
  </w:style>
  <w:style w:type="character" w:customStyle="1" w:styleId="vlist-s">
    <w:name w:val="vlist-s"/>
    <w:basedOn w:val="DefaultParagraphFont"/>
    <w:qFormat/>
    <w:rsid w:val="000C4C0B"/>
  </w:style>
  <w:style w:type="paragraph" w:customStyle="1" w:styleId="Index">
    <w:name w:val="Index"/>
    <w:basedOn w:val="Normal"/>
    <w:qFormat/>
    <w:rsid w:val="000C4C0B"/>
    <w:pPr>
      <w:suppressLineNumbers/>
      <w:suppressAutoHyphens/>
      <w:overflowPunct/>
      <w:autoSpaceDE/>
      <w:autoSpaceDN/>
      <w:adjustRightInd/>
      <w:spacing w:after="0"/>
      <w:textAlignment w:val="auto"/>
    </w:pPr>
    <w:rPr>
      <w:rFonts w:ascii="Times" w:eastAsia="Batang" w:hAnsi="Times" w:cs="Lohit Devanagari"/>
      <w:szCs w:val="24"/>
      <w:lang w:eastAsia="en-US"/>
    </w:rPr>
  </w:style>
  <w:style w:type="paragraph" w:customStyle="1" w:styleId="HeaderandFooter">
    <w:name w:val="Header and Footer"/>
    <w:basedOn w:val="Normal"/>
    <w:qFormat/>
    <w:rsid w:val="000C4C0B"/>
    <w:pPr>
      <w:suppressAutoHyphens/>
      <w:overflowPunct/>
      <w:autoSpaceDE/>
      <w:autoSpaceDN/>
      <w:adjustRightInd/>
      <w:spacing w:after="0"/>
      <w:textAlignment w:val="auto"/>
    </w:pPr>
    <w:rPr>
      <w:rFonts w:ascii="Times" w:eastAsia="Batang" w:hAnsi="Times"/>
      <w:szCs w:val="24"/>
      <w:lang w:eastAsia="en-US"/>
    </w:rPr>
  </w:style>
  <w:style w:type="paragraph" w:customStyle="1" w:styleId="Revision1">
    <w:name w:val="Revision1"/>
    <w:uiPriority w:val="99"/>
    <w:semiHidden/>
    <w:qFormat/>
    <w:rsid w:val="000C4C0B"/>
    <w:pPr>
      <w:suppressAutoHyphens/>
      <w:spacing w:after="0" w:line="240" w:lineRule="auto"/>
    </w:pPr>
    <w:rPr>
      <w:rFonts w:ascii="Times" w:eastAsia="Batang" w:hAnsi="Times" w:cs="Times New Roman"/>
      <w:sz w:val="20"/>
      <w:szCs w:val="24"/>
      <w:lang w:val="en-GB"/>
    </w:rPr>
  </w:style>
  <w:style w:type="paragraph" w:customStyle="1" w:styleId="TableContents">
    <w:name w:val="Table Contents"/>
    <w:basedOn w:val="Normal"/>
    <w:qFormat/>
    <w:rsid w:val="000C4C0B"/>
    <w:pPr>
      <w:widowControl w:val="0"/>
      <w:suppressLineNumbers/>
      <w:suppressAutoHyphens/>
      <w:overflowPunct/>
      <w:autoSpaceDE/>
      <w:autoSpaceDN/>
      <w:adjustRightInd/>
      <w:spacing w:after="0"/>
      <w:textAlignment w:val="auto"/>
    </w:pPr>
    <w:rPr>
      <w:rFonts w:ascii="Times" w:eastAsia="Batang" w:hAnsi="Times"/>
      <w:szCs w:val="24"/>
      <w:lang w:eastAsia="en-US"/>
    </w:rPr>
  </w:style>
  <w:style w:type="paragraph" w:customStyle="1" w:styleId="14">
    <w:name w:val="修订1"/>
    <w:uiPriority w:val="99"/>
    <w:unhideWhenUsed/>
    <w:qFormat/>
    <w:rsid w:val="000C4C0B"/>
    <w:pPr>
      <w:suppressAutoHyphens/>
      <w:spacing w:after="0" w:line="240" w:lineRule="auto"/>
    </w:pPr>
    <w:rPr>
      <w:rFonts w:ascii="Times" w:eastAsia="Batang" w:hAnsi="Times" w:cs="Times New Roman"/>
      <w:sz w:val="20"/>
      <w:szCs w:val="24"/>
      <w:lang w:val="en-GB"/>
    </w:rPr>
  </w:style>
  <w:style w:type="paragraph" w:customStyle="1" w:styleId="pf0">
    <w:name w:val="pf0"/>
    <w:basedOn w:val="Normal"/>
    <w:qFormat/>
    <w:rsid w:val="000C4C0B"/>
    <w:pPr>
      <w:overflowPunct/>
      <w:autoSpaceDE/>
      <w:autoSpaceDN/>
      <w:adjustRightInd/>
      <w:spacing w:beforeAutospacing="1" w:after="0" w:afterAutospacing="1"/>
      <w:textAlignment w:val="auto"/>
    </w:pPr>
    <w:rPr>
      <w:sz w:val="24"/>
      <w:szCs w:val="24"/>
      <w:lang w:val="en-US" w:eastAsia="en-US"/>
    </w:rPr>
  </w:style>
  <w:style w:type="paragraph" w:customStyle="1" w:styleId="2">
    <w:name w:val="修订2"/>
    <w:uiPriority w:val="99"/>
    <w:semiHidden/>
    <w:qFormat/>
    <w:rsid w:val="000C4C0B"/>
    <w:pPr>
      <w:suppressAutoHyphens/>
      <w:spacing w:after="0" w:line="240" w:lineRule="auto"/>
    </w:pPr>
    <w:rPr>
      <w:rFonts w:ascii="Times" w:eastAsia="Batang" w:hAnsi="Times" w:cs="Times New Roman"/>
      <w:sz w:val="20"/>
      <w:szCs w:val="24"/>
      <w:lang w:val="en-GB"/>
    </w:rPr>
  </w:style>
  <w:style w:type="paragraph" w:customStyle="1" w:styleId="Revision2">
    <w:name w:val="Revision2"/>
    <w:uiPriority w:val="99"/>
    <w:semiHidden/>
    <w:qFormat/>
    <w:rsid w:val="000C4C0B"/>
    <w:pPr>
      <w:suppressAutoHyphens/>
      <w:spacing w:after="0" w:line="240" w:lineRule="auto"/>
    </w:pPr>
    <w:rPr>
      <w:rFonts w:ascii="Times" w:eastAsia="Batang" w:hAnsi="Times" w:cs="Times New Roman"/>
      <w:sz w:val="20"/>
      <w:szCs w:val="24"/>
      <w:lang w:val="en-GB"/>
    </w:rPr>
  </w:style>
  <w:style w:type="paragraph" w:customStyle="1" w:styleId="16">
    <w:name w:val="変更箇所1"/>
    <w:uiPriority w:val="99"/>
    <w:unhideWhenUsed/>
    <w:qFormat/>
    <w:rsid w:val="000C4C0B"/>
    <w:pPr>
      <w:suppressAutoHyphens/>
      <w:spacing w:after="0" w:line="240" w:lineRule="auto"/>
    </w:pPr>
    <w:rPr>
      <w:rFonts w:ascii="Times" w:eastAsia="Batang" w:hAnsi="Times" w:cs="Times New Roman"/>
      <w:sz w:val="20"/>
      <w:szCs w:val="24"/>
      <w:lang w:val="en-GB"/>
    </w:rPr>
  </w:style>
  <w:style w:type="paragraph" w:customStyle="1" w:styleId="FrameContents">
    <w:name w:val="Frame Contents"/>
    <w:basedOn w:val="Normal"/>
    <w:qFormat/>
    <w:rsid w:val="000C4C0B"/>
    <w:pPr>
      <w:suppressAutoHyphens/>
      <w:overflowPunct/>
      <w:autoSpaceDE/>
      <w:autoSpaceDN/>
      <w:adjustRightInd/>
      <w:spacing w:after="0"/>
      <w:textAlignment w:val="auto"/>
    </w:pPr>
    <w:rPr>
      <w:rFonts w:ascii="Times" w:eastAsia="Batang" w:hAnsi="Times"/>
      <w:szCs w:val="24"/>
      <w:lang w:eastAsia="en-US"/>
    </w:rPr>
  </w:style>
  <w:style w:type="paragraph" w:customStyle="1" w:styleId="30">
    <w:name w:val="修订3"/>
    <w:uiPriority w:val="99"/>
    <w:unhideWhenUsed/>
    <w:qFormat/>
    <w:rsid w:val="000C4C0B"/>
    <w:pPr>
      <w:suppressAutoHyphens/>
      <w:spacing w:after="0" w:line="240" w:lineRule="auto"/>
    </w:pPr>
    <w:rPr>
      <w:rFonts w:ascii="Times" w:eastAsia="Batang" w:hAnsi="Times" w:cs="Times New Roman"/>
      <w:sz w:val="20"/>
      <w:szCs w:val="24"/>
      <w:lang w:val="en-GB"/>
    </w:rPr>
  </w:style>
  <w:style w:type="table" w:customStyle="1" w:styleId="PlainTable21">
    <w:name w:val="Plain Table 21"/>
    <w:basedOn w:val="TableNormal"/>
    <w:uiPriority w:val="42"/>
    <w:qFormat/>
    <w:rsid w:val="000C4C0B"/>
    <w:pPr>
      <w:spacing w:after="0" w:line="240" w:lineRule="auto"/>
    </w:pPr>
    <w:rPr>
      <w:rFonts w:eastAsiaTheme="minorEastAsia"/>
      <w:lang w:val="en-GB"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2">
    <w:name w:val="网格型5"/>
    <w:basedOn w:val="TableNormal"/>
    <w:qFormat/>
    <w:rsid w:val="000C4C0B"/>
    <w:pPr>
      <w:spacing w:after="120" w:line="240" w:lineRule="auto"/>
      <w:jc w:val="both"/>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0C4C0B"/>
    <w:pPr>
      <w:spacing w:before="120" w:after="0" w:line="280" w:lineRule="atLeast"/>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sid w:val="000C4C0B"/>
    <w:rPr>
      <w:color w:val="605E5C"/>
      <w:shd w:val="clear" w:color="auto" w:fill="E1DFDD"/>
    </w:rPr>
  </w:style>
  <w:style w:type="paragraph" w:customStyle="1" w:styleId="Revision3">
    <w:name w:val="Revision3"/>
    <w:hidden/>
    <w:uiPriority w:val="99"/>
    <w:unhideWhenUsed/>
    <w:qFormat/>
    <w:rsid w:val="000C4C0B"/>
    <w:pPr>
      <w:spacing w:after="0" w:line="240" w:lineRule="auto"/>
    </w:pPr>
    <w:rPr>
      <w:rFonts w:ascii="Times" w:eastAsia="Batang" w:hAnsi="Times" w:cs="Times New Roman"/>
      <w:sz w:val="20"/>
      <w:szCs w:val="24"/>
      <w:lang w:val="en-GB"/>
    </w:rPr>
  </w:style>
  <w:style w:type="character" w:customStyle="1" w:styleId="17">
    <w:name w:val="批注文字 字符1"/>
    <w:uiPriority w:val="99"/>
    <w:qFormat/>
    <w:rsid w:val="000C4C0B"/>
    <w:rPr>
      <w:rFonts w:ascii="Times New Roman" w:hAnsi="Times New Roman"/>
      <w:lang w:val="en-GB"/>
    </w:rPr>
  </w:style>
  <w:style w:type="paragraph" w:customStyle="1" w:styleId="ZH">
    <w:name w:val="ZH"/>
    <w:qFormat/>
    <w:locked/>
    <w:rsid w:val="000C4C0B"/>
    <w:pPr>
      <w:framePr w:wrap="notBeside" w:vAnchor="page" w:hAnchor="margin" w:xAlign="center" w:y="6805"/>
      <w:widowControl w:val="0"/>
      <w:numPr>
        <w:numId w:val="173"/>
      </w:numPr>
      <w:overflowPunct w:val="0"/>
      <w:autoSpaceDE w:val="0"/>
      <w:autoSpaceDN w:val="0"/>
      <w:adjustRightInd w:val="0"/>
      <w:spacing w:after="0" w:line="240" w:lineRule="auto"/>
      <w:textAlignment w:val="baseline"/>
    </w:pPr>
    <w:rPr>
      <w:rFonts w:ascii="Arial" w:eastAsia="SimSun" w:hAnsi="Arial" w:cs="Times New Roman"/>
      <w:sz w:val="20"/>
      <w:szCs w:val="20"/>
      <w:lang w:val="en-GB" w:eastAsia="ja-JP"/>
    </w:rPr>
  </w:style>
  <w:style w:type="paragraph" w:customStyle="1" w:styleId="MTDisplayEquation">
    <w:name w:val="MTDisplayEquation"/>
    <w:basedOn w:val="Normal"/>
    <w:next w:val="Normal"/>
    <w:link w:val="MTDisplayEquationChar"/>
    <w:qFormat/>
    <w:rsid w:val="000C4C0B"/>
    <w:pPr>
      <w:tabs>
        <w:tab w:val="center" w:pos="4680"/>
        <w:tab w:val="right" w:pos="9360"/>
      </w:tabs>
      <w:overflowPunct/>
      <w:autoSpaceDE/>
      <w:autoSpaceDN/>
      <w:adjustRightInd/>
      <w:spacing w:after="0"/>
      <w:jc w:val="both"/>
      <w:textAlignment w:val="auto"/>
    </w:pPr>
    <w:rPr>
      <w:rFonts w:asciiTheme="minorHAnsi" w:hAnsiTheme="minorHAnsi" w:cstheme="minorHAnsi"/>
      <w:kern w:val="2"/>
      <w:lang w:val="en-US" w:eastAsia="zh-CN"/>
    </w:rPr>
  </w:style>
  <w:style w:type="character" w:customStyle="1" w:styleId="MTDisplayEquationChar">
    <w:name w:val="MTDisplayEquation Char"/>
    <w:basedOn w:val="DefaultParagraphFont"/>
    <w:link w:val="MTDisplayEquation"/>
    <w:qFormat/>
    <w:rsid w:val="000C4C0B"/>
    <w:rPr>
      <w:rFonts w:eastAsia="Times New Roman" w:cstheme="minorHAnsi"/>
      <w:kern w:val="2"/>
      <w:sz w:val="20"/>
      <w:szCs w:val="20"/>
      <w:lang w:eastAsia="zh-CN"/>
    </w:rPr>
  </w:style>
  <w:style w:type="character" w:customStyle="1" w:styleId="20">
    <w:name w:val="멘션2"/>
    <w:basedOn w:val="DefaultParagraphFont"/>
    <w:uiPriority w:val="99"/>
    <w:unhideWhenUsed/>
    <w:qFormat/>
    <w:rsid w:val="000C4C0B"/>
    <w:rPr>
      <w:color w:val="2B579A"/>
      <w:shd w:val="clear" w:color="auto" w:fill="E1DFDD"/>
    </w:rPr>
  </w:style>
  <w:style w:type="paragraph" w:customStyle="1" w:styleId="EmailDiscussion">
    <w:name w:val="EmailDiscussion"/>
    <w:basedOn w:val="Normal"/>
    <w:next w:val="Normal"/>
    <w:qFormat/>
    <w:locked/>
    <w:rsid w:val="000C4C0B"/>
    <w:pPr>
      <w:tabs>
        <w:tab w:val="left" w:pos="567"/>
      </w:tabs>
      <w:overflowPunct/>
      <w:autoSpaceDE/>
      <w:autoSpaceDN/>
      <w:adjustRightInd/>
      <w:spacing w:before="40" w:after="0" w:line="259" w:lineRule="auto"/>
      <w:ind w:left="567" w:hanging="567"/>
      <w:textAlignment w:val="auto"/>
    </w:pPr>
    <w:rPr>
      <w:rFonts w:ascii="Arial" w:eastAsia="MS Mincho" w:hAnsi="Arial" w:cstheme="minorBidi"/>
      <w:b/>
      <w:szCs w:val="24"/>
      <w:lang w:val="en-US"/>
    </w:rPr>
  </w:style>
  <w:style w:type="paragraph" w:customStyle="1" w:styleId="18">
    <w:name w:val="수정1"/>
    <w:hidden/>
    <w:uiPriority w:val="99"/>
    <w:semiHidden/>
    <w:qFormat/>
    <w:rsid w:val="000C4C0B"/>
    <w:pPr>
      <w:spacing w:after="0" w:line="240" w:lineRule="auto"/>
    </w:pPr>
    <w:rPr>
      <w:rFonts w:ascii="Times" w:eastAsia="Batang" w:hAnsi="Times" w:cs="Times New Roman"/>
      <w:sz w:val="20"/>
      <w:szCs w:val="24"/>
      <w:lang w:val="en-GB"/>
    </w:rPr>
  </w:style>
  <w:style w:type="character" w:customStyle="1" w:styleId="19">
    <w:name w:val="약한 강조1"/>
    <w:uiPriority w:val="19"/>
    <w:qFormat/>
    <w:rsid w:val="000C4C0B"/>
    <w:rPr>
      <w:i/>
      <w:iCs/>
      <w:color w:val="404040"/>
    </w:rPr>
  </w:style>
  <w:style w:type="table" w:customStyle="1" w:styleId="4-51">
    <w:name w:val="눈금 표 4 - 강조색 51"/>
    <w:basedOn w:val="TableNormal"/>
    <w:uiPriority w:val="49"/>
    <w:rsid w:val="000C4C0B"/>
    <w:pPr>
      <w:spacing w:after="0" w:line="240" w:lineRule="auto"/>
    </w:pPr>
    <w:rPr>
      <w:rFonts w:ascii="Times New Roman" w:eastAsia="Batang" w:hAnsi="Times New Roma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a">
    <w:name w:val="확인되지 않은 멘션1"/>
    <w:uiPriority w:val="99"/>
    <w:semiHidden/>
    <w:unhideWhenUsed/>
    <w:qFormat/>
    <w:rsid w:val="000C4C0B"/>
    <w:rPr>
      <w:color w:val="605E5C"/>
      <w:shd w:val="clear" w:color="auto" w:fill="E1DFDD"/>
    </w:rPr>
  </w:style>
  <w:style w:type="table" w:customStyle="1" w:styleId="1b">
    <w:name w:val="网格型1"/>
    <w:basedOn w:val="TableNormal"/>
    <w:qFormat/>
    <w:rsid w:val="000C4C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sid w:val="000C4C0B"/>
    <w:pPr>
      <w:spacing w:before="120" w:after="0" w:line="280" w:lineRule="atLeast"/>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他2"/>
    <w:basedOn w:val="DefaultParagraphFont"/>
    <w:uiPriority w:val="99"/>
    <w:unhideWhenUsed/>
    <w:qFormat/>
    <w:rsid w:val="000C4C0B"/>
    <w:rPr>
      <w:color w:val="2B579A"/>
      <w:shd w:val="clear" w:color="auto" w:fill="E1DFDD"/>
    </w:rPr>
  </w:style>
  <w:style w:type="character" w:customStyle="1" w:styleId="TFChar">
    <w:name w:val="TF Char"/>
    <w:link w:val="TF"/>
    <w:qFormat/>
    <w:locked/>
    <w:rsid w:val="000C4C0B"/>
    <w:rPr>
      <w:rFonts w:ascii="Arial" w:hAnsi="Arial"/>
      <w:b/>
      <w:lang w:val="zh-CN"/>
    </w:rPr>
  </w:style>
  <w:style w:type="paragraph" w:customStyle="1" w:styleId="TF">
    <w:name w:val="TF"/>
    <w:basedOn w:val="TH"/>
    <w:link w:val="TFChar"/>
    <w:qFormat/>
    <w:locked/>
    <w:rsid w:val="000C4C0B"/>
    <w:pPr>
      <w:keepNext w:val="0"/>
      <w:spacing w:before="0" w:after="240" w:line="256" w:lineRule="auto"/>
    </w:pPr>
    <w:rPr>
      <w:rFonts w:eastAsiaTheme="minorHAnsi" w:cstheme="minorBidi"/>
      <w:sz w:val="22"/>
      <w:szCs w:val="22"/>
      <w:lang w:val="zh-CN"/>
    </w:rPr>
  </w:style>
  <w:style w:type="paragraph" w:customStyle="1" w:styleId="Tabletext">
    <w:name w:val="Table_text"/>
    <w:basedOn w:val="Normal"/>
    <w:qFormat/>
    <w:rsid w:val="000C4C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EX">
    <w:name w:val="EX"/>
    <w:basedOn w:val="Normal"/>
    <w:qFormat/>
    <w:rsid w:val="000C4C0B"/>
    <w:pPr>
      <w:keepLines/>
      <w:suppressAutoHyphens/>
      <w:overflowPunct/>
      <w:autoSpaceDE/>
      <w:autoSpaceDN/>
      <w:adjustRightInd/>
      <w:spacing w:line="254" w:lineRule="auto"/>
      <w:ind w:left="1702" w:hanging="1418"/>
      <w:textAlignment w:val="auto"/>
    </w:pPr>
    <w:rPr>
      <w:rFonts w:eastAsia="SimSun"/>
      <w:lang w:val="en-US" w:eastAsia="en-US"/>
    </w:rPr>
  </w:style>
  <w:style w:type="character" w:customStyle="1" w:styleId="ListParagraphChar1">
    <w:name w:val="List Paragraph Char1"/>
    <w:aliases w:val="列出段落 Char1"/>
    <w:uiPriority w:val="34"/>
    <w:qFormat/>
    <w:locked/>
    <w:rsid w:val="000C4C0B"/>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2.xml><?xml version="1.0" encoding="utf-8"?>
<ds:datastoreItem xmlns:ds="http://schemas.openxmlformats.org/officeDocument/2006/customXml" ds:itemID="{57D03410-5D7B-4E9A-8D51-49230A06D9BF}">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3.xml><?xml version="1.0" encoding="utf-8"?>
<ds:datastoreItem xmlns:ds="http://schemas.openxmlformats.org/officeDocument/2006/customXml" ds:itemID="{E887208F-6441-46AF-9377-1C399FDA9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7403</Words>
  <Characters>42200</Characters>
  <Application>Microsoft Office Word</Application>
  <DocSecurity>0</DocSecurity>
  <Lines>351</Lines>
  <Paragraphs>99</Paragraphs>
  <ScaleCrop>false</ScaleCrop>
  <Company/>
  <LinksUpToDate>false</LinksUpToDate>
  <CharactersWithSpaces>49504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385</cp:revision>
  <dcterms:created xsi:type="dcterms:W3CDTF">2022-03-24T16:44:00Z</dcterms:created>
  <dcterms:modified xsi:type="dcterms:W3CDTF">2025-05-09T18:35:00Z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